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7C" w:rsidRPr="00DA463C" w:rsidRDefault="00196919">
      <w:pPr>
        <w:spacing w:after="0" w:line="408" w:lineRule="auto"/>
        <w:ind w:left="120"/>
        <w:jc w:val="center"/>
        <w:rPr>
          <w:lang w:val="ru-RU"/>
        </w:rPr>
      </w:pPr>
      <w:bookmarkStart w:id="0" w:name="block-22551743"/>
      <w:r w:rsidRPr="00DA463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E477C" w:rsidRPr="00DA463C" w:rsidRDefault="00196919">
      <w:pPr>
        <w:spacing w:after="0" w:line="408" w:lineRule="auto"/>
        <w:ind w:left="120"/>
        <w:jc w:val="center"/>
        <w:rPr>
          <w:lang w:val="ru-RU"/>
        </w:rPr>
      </w:pPr>
      <w:r w:rsidRPr="00DA463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7e23ae95-14d1-494f-ac52-185ba52e2507"/>
      <w:r w:rsidRPr="00DA463C">
        <w:rPr>
          <w:rFonts w:ascii="Times New Roman" w:hAnsi="Times New Roman"/>
          <w:b/>
          <w:color w:val="000000"/>
          <w:sz w:val="28"/>
          <w:lang w:val="ru-RU"/>
        </w:rPr>
        <w:t>Отдел образования и культуры МО "</w:t>
      </w:r>
      <w:proofErr w:type="spellStart"/>
      <w:r w:rsidRPr="00DA463C">
        <w:rPr>
          <w:rFonts w:ascii="Times New Roman" w:hAnsi="Times New Roman"/>
          <w:b/>
          <w:color w:val="000000"/>
          <w:sz w:val="28"/>
          <w:lang w:val="ru-RU"/>
        </w:rPr>
        <w:t>Чародинский</w:t>
      </w:r>
      <w:proofErr w:type="spellEnd"/>
      <w:r w:rsidRPr="00DA463C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1"/>
      <w:r w:rsidRPr="00DA463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E477C" w:rsidRPr="00DA463C" w:rsidRDefault="00196919">
      <w:pPr>
        <w:spacing w:after="0" w:line="408" w:lineRule="auto"/>
        <w:ind w:left="120"/>
        <w:jc w:val="center"/>
        <w:rPr>
          <w:lang w:val="ru-RU"/>
        </w:rPr>
      </w:pPr>
      <w:r w:rsidRPr="00DA463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a79db9e-395e-41b7-ae56-606e60c06ed6"/>
      <w:r w:rsidRPr="00DA463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Дагестан</w:t>
      </w:r>
      <w:bookmarkEnd w:id="2"/>
      <w:r w:rsidRPr="00DA463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A463C">
        <w:rPr>
          <w:rFonts w:ascii="Times New Roman" w:hAnsi="Times New Roman"/>
          <w:color w:val="000000"/>
          <w:sz w:val="28"/>
          <w:lang w:val="ru-RU"/>
        </w:rPr>
        <w:t>​</w:t>
      </w:r>
    </w:p>
    <w:p w:rsidR="000E477C" w:rsidRPr="00DA463C" w:rsidRDefault="00196919">
      <w:pPr>
        <w:spacing w:after="0" w:line="408" w:lineRule="auto"/>
        <w:ind w:left="120"/>
        <w:jc w:val="center"/>
        <w:rPr>
          <w:lang w:val="ru-RU"/>
        </w:rPr>
      </w:pPr>
      <w:r w:rsidRPr="00DA463C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DA463C">
        <w:rPr>
          <w:rFonts w:ascii="Times New Roman" w:hAnsi="Times New Roman"/>
          <w:b/>
          <w:color w:val="000000"/>
          <w:sz w:val="28"/>
          <w:lang w:val="ru-RU"/>
        </w:rPr>
        <w:t>Тлярошская</w:t>
      </w:r>
      <w:proofErr w:type="spellEnd"/>
      <w:r w:rsidRPr="00DA463C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0E477C" w:rsidRPr="00DA463C" w:rsidRDefault="000E477C">
      <w:pPr>
        <w:spacing w:after="0"/>
        <w:ind w:left="120"/>
        <w:rPr>
          <w:lang w:val="ru-RU"/>
        </w:rPr>
      </w:pPr>
    </w:p>
    <w:p w:rsidR="000E477C" w:rsidRPr="00DA463C" w:rsidRDefault="000E477C">
      <w:pPr>
        <w:spacing w:after="0"/>
        <w:ind w:left="120"/>
        <w:rPr>
          <w:lang w:val="ru-RU"/>
        </w:rPr>
      </w:pPr>
    </w:p>
    <w:p w:rsidR="000E477C" w:rsidRPr="00DA463C" w:rsidRDefault="000E477C">
      <w:pPr>
        <w:spacing w:after="0"/>
        <w:ind w:left="120"/>
        <w:rPr>
          <w:lang w:val="ru-RU"/>
        </w:rPr>
      </w:pPr>
    </w:p>
    <w:p w:rsidR="000E477C" w:rsidRPr="00DA463C" w:rsidRDefault="000E477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9691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9691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ОМ</w:t>
            </w:r>
          </w:p>
          <w:p w:rsidR="004E6975" w:rsidRDefault="0019691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9691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Муртазалиев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О.М.</w:t>
            </w:r>
          </w:p>
          <w:p w:rsidR="004E6975" w:rsidRDefault="0019691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969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9691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9691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4E6975" w:rsidRDefault="0019691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9691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Хизрибегов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Г.Х.</w:t>
            </w:r>
          </w:p>
          <w:p w:rsidR="004E6975" w:rsidRDefault="0019691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969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9691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9691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9691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9691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Хизрибегов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Г.Х.</w:t>
            </w:r>
          </w:p>
          <w:p w:rsidR="000E6D86" w:rsidRDefault="0019691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969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477C" w:rsidRDefault="000E477C">
      <w:pPr>
        <w:spacing w:after="0"/>
        <w:ind w:left="120"/>
      </w:pPr>
    </w:p>
    <w:p w:rsidR="000E477C" w:rsidRDefault="0019691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E477C" w:rsidRDefault="000E477C">
      <w:pPr>
        <w:spacing w:after="0"/>
        <w:ind w:left="120"/>
      </w:pPr>
    </w:p>
    <w:p w:rsidR="000E477C" w:rsidRDefault="000E477C">
      <w:pPr>
        <w:spacing w:after="0"/>
        <w:ind w:left="120"/>
      </w:pPr>
    </w:p>
    <w:p w:rsidR="000E477C" w:rsidRDefault="000E477C">
      <w:pPr>
        <w:spacing w:after="0"/>
        <w:ind w:left="120"/>
      </w:pPr>
    </w:p>
    <w:p w:rsidR="000E477C" w:rsidRDefault="0019691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E477C" w:rsidRDefault="0019691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3000485)</w:t>
      </w:r>
    </w:p>
    <w:p w:rsidR="000E477C" w:rsidRDefault="000E477C">
      <w:pPr>
        <w:spacing w:after="0"/>
        <w:ind w:left="120"/>
        <w:jc w:val="center"/>
      </w:pPr>
    </w:p>
    <w:p w:rsidR="000E477C" w:rsidRPr="00DA463C" w:rsidRDefault="00196919">
      <w:pPr>
        <w:spacing w:after="0" w:line="408" w:lineRule="auto"/>
        <w:ind w:left="120"/>
        <w:jc w:val="center"/>
        <w:rPr>
          <w:lang w:val="ru-RU"/>
        </w:rPr>
      </w:pPr>
      <w:r w:rsidRPr="00DA463C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:rsidR="000E477C" w:rsidRPr="00DA463C" w:rsidRDefault="00196919">
      <w:pPr>
        <w:spacing w:after="0" w:line="408" w:lineRule="auto"/>
        <w:ind w:left="120"/>
        <w:jc w:val="center"/>
        <w:rPr>
          <w:lang w:val="ru-RU"/>
        </w:rPr>
      </w:pPr>
      <w:r w:rsidRPr="00DA463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E477C" w:rsidRPr="00DA463C" w:rsidRDefault="000E477C">
      <w:pPr>
        <w:spacing w:after="0"/>
        <w:ind w:left="120"/>
        <w:jc w:val="center"/>
        <w:rPr>
          <w:lang w:val="ru-RU"/>
        </w:rPr>
      </w:pPr>
    </w:p>
    <w:p w:rsidR="000E477C" w:rsidRPr="00DA463C" w:rsidRDefault="000E477C">
      <w:pPr>
        <w:spacing w:after="0"/>
        <w:ind w:left="120"/>
        <w:jc w:val="center"/>
        <w:rPr>
          <w:lang w:val="ru-RU"/>
        </w:rPr>
      </w:pPr>
    </w:p>
    <w:p w:rsidR="000E477C" w:rsidRPr="00DA463C" w:rsidRDefault="000E477C">
      <w:pPr>
        <w:spacing w:after="0"/>
        <w:ind w:left="120"/>
        <w:jc w:val="center"/>
        <w:rPr>
          <w:lang w:val="ru-RU"/>
        </w:rPr>
      </w:pPr>
    </w:p>
    <w:p w:rsidR="000E477C" w:rsidRPr="00DA463C" w:rsidRDefault="000E477C">
      <w:pPr>
        <w:spacing w:after="0"/>
        <w:ind w:left="120"/>
        <w:jc w:val="center"/>
        <w:rPr>
          <w:lang w:val="ru-RU"/>
        </w:rPr>
      </w:pPr>
    </w:p>
    <w:p w:rsidR="000E477C" w:rsidRPr="00DA463C" w:rsidRDefault="000E477C">
      <w:pPr>
        <w:spacing w:after="0"/>
        <w:ind w:left="120"/>
        <w:jc w:val="center"/>
        <w:rPr>
          <w:lang w:val="ru-RU"/>
        </w:rPr>
      </w:pPr>
    </w:p>
    <w:p w:rsidR="000E477C" w:rsidRPr="00DA463C" w:rsidRDefault="000E477C">
      <w:pPr>
        <w:spacing w:after="0"/>
        <w:ind w:left="120"/>
        <w:jc w:val="center"/>
        <w:rPr>
          <w:lang w:val="ru-RU"/>
        </w:rPr>
      </w:pPr>
    </w:p>
    <w:p w:rsidR="000E477C" w:rsidRPr="00DA463C" w:rsidRDefault="000E477C">
      <w:pPr>
        <w:spacing w:after="0"/>
        <w:ind w:left="120"/>
        <w:jc w:val="center"/>
        <w:rPr>
          <w:lang w:val="ru-RU"/>
        </w:rPr>
      </w:pPr>
    </w:p>
    <w:p w:rsidR="000E477C" w:rsidRPr="00DA463C" w:rsidRDefault="000E477C">
      <w:pPr>
        <w:spacing w:after="0"/>
        <w:ind w:left="120"/>
        <w:jc w:val="center"/>
        <w:rPr>
          <w:lang w:val="ru-RU"/>
        </w:rPr>
      </w:pPr>
    </w:p>
    <w:p w:rsidR="000E477C" w:rsidRPr="00DA463C" w:rsidRDefault="000E477C">
      <w:pPr>
        <w:spacing w:after="0"/>
        <w:ind w:left="120"/>
        <w:jc w:val="center"/>
        <w:rPr>
          <w:lang w:val="ru-RU"/>
        </w:rPr>
      </w:pPr>
    </w:p>
    <w:p w:rsidR="000E477C" w:rsidRPr="00DA463C" w:rsidRDefault="00DA463C" w:rsidP="00DA463C">
      <w:pPr>
        <w:spacing w:after="0"/>
        <w:rPr>
          <w:lang w:val="ru-RU"/>
        </w:rPr>
      </w:pPr>
      <w:r>
        <w:t xml:space="preserve">                                                     </w:t>
      </w:r>
      <w:r w:rsidRPr="00DA463C">
        <w:rPr>
          <w:lang w:val="ru-RU"/>
        </w:rPr>
        <w:t xml:space="preserve">         </w:t>
      </w:r>
      <w:proofErr w:type="spellStart"/>
      <w:r w:rsidR="00196919" w:rsidRPr="00DA463C">
        <w:rPr>
          <w:rFonts w:ascii="Times New Roman" w:hAnsi="Times New Roman"/>
          <w:b/>
          <w:color w:val="000000"/>
          <w:sz w:val="28"/>
          <w:lang w:val="ru-RU"/>
        </w:rPr>
        <w:t>Тлярош</w:t>
      </w:r>
      <w:proofErr w:type="spellEnd"/>
      <w:r w:rsidR="00196919" w:rsidRPr="00DA46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c91d4df-ec5a-4693-9f78-bc3133ba6b6b"/>
      <w:bookmarkEnd w:id="3"/>
      <w:r w:rsidR="00196919" w:rsidRPr="00DA46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="00196919" w:rsidRPr="00DA463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196919" w:rsidRPr="00DA463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196919" w:rsidRPr="00DA463C">
        <w:rPr>
          <w:rFonts w:ascii="Times New Roman" w:hAnsi="Times New Roman"/>
          <w:color w:val="000000"/>
          <w:sz w:val="28"/>
          <w:lang w:val="ru-RU"/>
        </w:rPr>
        <w:t>​</w:t>
      </w:r>
    </w:p>
    <w:p w:rsidR="000E477C" w:rsidRPr="00DA463C" w:rsidRDefault="000E477C">
      <w:pPr>
        <w:spacing w:after="0"/>
        <w:ind w:left="120"/>
        <w:rPr>
          <w:lang w:val="ru-RU"/>
        </w:rPr>
      </w:pPr>
    </w:p>
    <w:p w:rsidR="000E477C" w:rsidRPr="00DA463C" w:rsidRDefault="000E477C">
      <w:pPr>
        <w:rPr>
          <w:lang w:val="ru-RU"/>
        </w:rPr>
        <w:sectPr w:rsidR="000E477C" w:rsidRPr="00DA463C">
          <w:pgSz w:w="11906" w:h="16383"/>
          <w:pgMar w:top="1134" w:right="850" w:bottom="1134" w:left="1701" w:header="720" w:footer="720" w:gutter="0"/>
          <w:cols w:space="720"/>
        </w:sectPr>
      </w:pPr>
    </w:p>
    <w:p w:rsidR="000E477C" w:rsidRPr="00DA463C" w:rsidRDefault="00196919">
      <w:pPr>
        <w:spacing w:after="0" w:line="264" w:lineRule="auto"/>
        <w:ind w:left="120"/>
        <w:jc w:val="both"/>
        <w:rPr>
          <w:lang w:val="ru-RU"/>
        </w:rPr>
      </w:pPr>
      <w:bookmarkStart w:id="5" w:name="block-22551744"/>
      <w:bookmarkEnd w:id="0"/>
      <w:r w:rsidRPr="00DA463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477C" w:rsidRPr="00DA463C" w:rsidRDefault="000E477C">
      <w:pPr>
        <w:spacing w:after="0" w:line="264" w:lineRule="auto"/>
        <w:ind w:left="120"/>
        <w:jc w:val="both"/>
        <w:rPr>
          <w:lang w:val="ru-RU"/>
        </w:rPr>
      </w:pP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Рабочая программа по учебному предмету «Основы безопасности жизнедеятельности» (предметная область «Физическая культура и основы безопасности жизнедеятельности») – (далее – программа ОБЖ) разработана на основе требований к результатам освоения основной обр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азовательной программы среднего общего образования, представленных в ФГОС СОО, федеральной рабочей программы воспитания, Концепции преподавания учебного предмета «Основы безопасности жизнедеятельности» и предусматривает непосредственное применение при реал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изации ООП СОО. </w:t>
      </w:r>
      <w:proofErr w:type="gramEnd"/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преемственности приобретения </w:t>
      </w: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обучающимися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зна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ний и формирования у них умений и навыков в области безопасности жизнедеятельности.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Программа ОБЖ обеспечивает реализацию практико-ориентированного подхода в преподавании ОБЖ, системность и непрерывность приобретения </w:t>
      </w: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обучающимися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знаний и формирования у ни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х навыков в области безопасности жизнедеятельности при переходе с уровня основного общего образования; </w:t>
      </w: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продолжения освоения содержания материала в логике последовательного нарастания факторов опасности: опасная ситуация, экстремальная ситуация, чрезвычайна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0E477C" w:rsidRDefault="001969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ОБЖ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0E477C" w:rsidRPr="00DA463C" w:rsidRDefault="001969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формирование личн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0E477C" w:rsidRPr="00DA463C" w:rsidRDefault="001969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обучающихся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пот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ребностям общества в формировании полноценной личности безопасного типа;</w:t>
      </w:r>
    </w:p>
    <w:p w:rsidR="000E477C" w:rsidRPr="00DA463C" w:rsidRDefault="001969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взаимосвязь личностных,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метапредметных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предметных результатов освоения учебного предмета ОБЖ на уровнях основного общего и среднего общего образования;</w:t>
      </w:r>
    </w:p>
    <w:p w:rsidR="000E477C" w:rsidRPr="00DA463C" w:rsidRDefault="001969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подготовку выпускников к реше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нию актуальных практических задач безопасности жизнедеятельности в повседневной жизни.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Содержание учебного предмета ОБЖ структурно представлено отдельными модулями (тематическими линиями), обеспечивающими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системность и непрерывность изучения предмета на ур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овнях основного общего и среднего общего образования: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Модуль № 1. «Основы комплексной безопасности».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№ 2. «Основы обороны государства». 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Модуль № 3. «Военно-профессиональная деятельность».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Модуль № 4. «Защита населения Российской Федерации от опасны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х и чрезвычайных ситуаций».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Модуль № 5. «Безопасность в природной среде и экологическая безопасность».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Модуль № 6. «Основы противодействия экстремизму и терроризму».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Модуль № 7. «Основы здорового образа жизни».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Модуль № 8. «Основы медицинских знаний и оказ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ание первой помощи».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Модуль № 9. «Элементы начальной военной подготовки».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структурно-логическо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ЖИЗНЕДЕ</w:t>
      </w:r>
      <w:r w:rsidRPr="00DA463C">
        <w:rPr>
          <w:rFonts w:ascii="Times New Roman" w:hAnsi="Times New Roman"/>
          <w:b/>
          <w:color w:val="000000"/>
          <w:sz w:val="28"/>
          <w:lang w:val="ru-RU"/>
        </w:rPr>
        <w:t xml:space="preserve">ЯТЕЛЬНОСТИ» 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ОБЖ является открытой обучающей системой, имеет свои дидактические компоненты во всех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безопасности, поддержанных согласованным изучением других учебных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предметов. Научной базой учебного предмета ОБЖ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Это позволяет формиро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адекват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ной модели индивидуального и группового безопасного поведения в повседневной жизни.</w:t>
      </w:r>
      <w:proofErr w:type="gramEnd"/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Изучение ОБЖ направлено на достижение базового уровня культуры безопасности жизнедеятельности, что способствует выработке у выпускников умений распознавать угрозы, снижать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выков, позволяющих обеспечивать благополучие человека, созданию условий устойчивого развития общества и государства.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ЖИЗНЕДЕЯТЕЛЬНОСТИ»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Целью изучения ОБЖ на уровне среднего общего образования является ф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ормирование у </w:t>
      </w: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обучающихся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E477C" w:rsidRPr="00DA463C" w:rsidRDefault="001969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способность применять принципы и правила безопасного поведения в повседневной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0E477C" w:rsidRPr="00DA463C" w:rsidRDefault="001969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0E477C" w:rsidRPr="00DA463C" w:rsidRDefault="001969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знание и понимание роли личности, общества и государс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0E477C" w:rsidRPr="00DA463C" w:rsidRDefault="000E477C">
      <w:pPr>
        <w:spacing w:after="0" w:line="264" w:lineRule="auto"/>
        <w:ind w:left="120"/>
        <w:jc w:val="both"/>
        <w:rPr>
          <w:lang w:val="ru-RU"/>
        </w:rPr>
      </w:pPr>
    </w:p>
    <w:p w:rsidR="000E477C" w:rsidRPr="00DA463C" w:rsidRDefault="00196919">
      <w:pPr>
        <w:spacing w:after="0" w:line="264" w:lineRule="auto"/>
        <w:ind w:left="12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«ОСНОВЫ БЕЗОПАСНОСТИ ЖИЗНЕДЕЯТЕЛЬНОСТИ» В УЧЕБНОМ ПЛАНЕ</w:t>
      </w:r>
    </w:p>
    <w:p w:rsidR="000E477C" w:rsidRPr="00DA463C" w:rsidRDefault="000E477C">
      <w:pPr>
        <w:spacing w:after="0" w:line="264" w:lineRule="auto"/>
        <w:ind w:left="120"/>
        <w:jc w:val="both"/>
        <w:rPr>
          <w:lang w:val="ru-RU"/>
        </w:rPr>
      </w:pP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</w:t>
      </w:r>
      <w:r w:rsidRPr="00DA463C">
        <w:rPr>
          <w:rFonts w:ascii="Times New Roman" w:hAnsi="Times New Roman"/>
          <w:color w:val="000000"/>
          <w:sz w:val="28"/>
          <w:lang w:val="ru-RU"/>
        </w:rPr>
        <w:t>а ОБЖ на уровне среднего общего образования отводится 68 часов (по 34 часа в каждом классе).</w:t>
      </w:r>
    </w:p>
    <w:p w:rsidR="000E477C" w:rsidRPr="00DA463C" w:rsidRDefault="000E477C">
      <w:pPr>
        <w:rPr>
          <w:lang w:val="ru-RU"/>
        </w:rPr>
        <w:sectPr w:rsidR="000E477C" w:rsidRPr="00DA463C">
          <w:pgSz w:w="11906" w:h="16383"/>
          <w:pgMar w:top="1134" w:right="850" w:bottom="1134" w:left="1701" w:header="720" w:footer="720" w:gutter="0"/>
          <w:cols w:space="720"/>
        </w:sectPr>
      </w:pPr>
    </w:p>
    <w:p w:rsidR="000E477C" w:rsidRPr="00DA463C" w:rsidRDefault="00196919">
      <w:pPr>
        <w:spacing w:after="0" w:line="264" w:lineRule="auto"/>
        <w:ind w:left="120"/>
        <w:jc w:val="both"/>
        <w:rPr>
          <w:lang w:val="ru-RU"/>
        </w:rPr>
      </w:pPr>
      <w:bookmarkStart w:id="6" w:name="block-22551745"/>
      <w:bookmarkEnd w:id="5"/>
      <w:r w:rsidRPr="00DA46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E477C" w:rsidRPr="00DA463C" w:rsidRDefault="000E477C">
      <w:pPr>
        <w:spacing w:after="0" w:line="264" w:lineRule="auto"/>
        <w:ind w:left="120"/>
        <w:jc w:val="both"/>
        <w:rPr>
          <w:lang w:val="ru-RU"/>
        </w:rPr>
      </w:pP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1. «Основы комплексной безопасности».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Культура безопасности жизнедеятельности в современном обществе.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Корпоративный, индивидуальный, групповой уровень культуры безопасности. Общественно-государственный уровень культуры безопасности жизнедеятельности. 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Личностный фактор в обеспечении безопасности жизнедеятельности населения в стране. 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Общие правила безопасн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ости жизнедеятельности.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Опасности вовлечения молодёжи в противозаконную и антиобщественную деятельность. Ответственность за нарушения общественного порядка. Меры противодействия вовлечению в несанкционированные публичные мероприятия.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Явные и скрытые опасно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сти современных развлечений молодёжи.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Зацепинг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. Административная ответственность за занятия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зацепингом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руфингом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Диггерство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его опасности. Ответственность за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диггерство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Паркур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Селфи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. Основные меры безопасности для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паркура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селфи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Флешмоб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. Ответствен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ность за участие во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флешмобе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носящем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антиобщественный характер.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Как не стать жертвой информационной войны.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на транспорте. Порядок действий при дорожно-транспортных происшествиях разного характера (при отсутствии пострадавших; с одним или неск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олькими пострадавшими; при опасности возгорания).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Обязанности участников дорожного движения. Правила дорожного движения для пешеходов, пассажиров, водителей.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Правила безопасного поведения в общественном транспорте, в такси, маршрутном такси. Правила безопа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сного поведения в случае возникновения пожара на транспорте.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Безопасное поведение на различных видах транспорта.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Электросамокат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Питбайк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Моноколесо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Сегвей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Гироскутер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. Основные меры безопасности при езде на средствах индивидуальной мобильности. Администр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ативная и уголовная ответственность за нарушение правил при вождении.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Дорожные знаки (основные группы). Порядок движения. Дорожная разметка и её виды (горизонтальная и вертикальная). Правила дорожного движения, установленные для водителей велосипедов, мото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циклов и мопедов. Ответственность за нарушение Правил дорожного движения и мер оказания первой помощи.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Правила безопасного поведения на железнодорожном транспорте, на воздушном и водном транспорте. Как действовать при аварийных ситуациях на воздушном,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железнодорожном и водном транспорте.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Источники опасности в быту. Причины пожаров в жилых помещениях. Правила поведения и действия при пожаре.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Электробезопасность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повседневной жизни. Меры предосторожности для исключения поражения электрическим током. Прав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а, обязанности и ответственность граждан в области пожарной безопасности. Средства бытовой химии. Правила обращения с ними и хранения. Аварии на коммунальных системах жизнеобеспечения. Порядок вызова аварийных служб и взаимодействия с ними.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Информационная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 финансовая безопасность. Информационная безопасность Российской Федерации. Угроза информационной безопасности.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Информационная безопасность детей. Правила информационной безопасности в социальных сетях. Адреса электронной почты.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Никнейм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. Гражданская, адми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нистративная и уголовная ответственность в информационной сфере.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Основные правила финансовой безопасности в информационной сфере. Финансовая безопасность в сфере наличных денег, банковских карт. Уголовная ответственность за мошенничество. Защита прав потре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бителя, в том числе при совершении покупок в Интернете.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в общественных местах. Порядок действий при риске возникновения или возникновении толпы, давки. Эмоциональное заражение в толпе, способы самопомощи. Правила безопасного поведения при проя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влении агрессии, при угрозе возникновения пожара.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Порядок действий при попадании в опасную ситуацию. Порядок действий в случаях, когда потерялся человек.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в социуме. Конфликтные ситуации. Способы разрешения конфликтных ситуаций. Опасные проявле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ния конфликтов. Способы противодействия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буллингу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проявлению насилия.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Модуль № 2. «Основы обороны государства». 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Правовые основы подготовки граждан к военной службе. Стратегические национальные приоритеты. Цели обороны. Предназначение Вооружённых Сил Росс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ийской Федерации. Войска, воинские формирования, службы, которые привлекаются к обороне страны.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Составляющие воинской обязанности в мирное и военное время. Организация воинского учёта. Подготовка граждан к военной службе. Заключение комиссии по результатам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медицинского освидетельствования о годности гражданина к военной службе.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Допризывная подготовка. Подготовка по основам военной службы в образовательных организациях в рамках освоения образовательной программы среднего общего образования. Подготовка гражда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н по военно-учётным специальностям солдат, матросов, сержантов и старшин в различных объединениях и организациях. Составные части добровольной подготовки граждан к военной службе. Военно-прикладные виды спорта. Спортивная подготовка граждан. 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Вооружённые С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илы Российской Федерации – гарант обеспечения национальной безопасности Российской Федерации. История создания российской армии. Победа в Великой Отечественной войне (1941–1945). Вооружённые Силы Советского Союза в 1946–1991 гг. Вооружённые Силы Российской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Федерации (созданы в 1992 г.).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Дни воинской славы (победные дни) России. Памятные даты России.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Стратегические национальные приоритеты Российской Федерации. Угроза национальной безопасности. Повышение угрозы использования военной силы.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Национальные интерес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ы Российской Федерации и стратегические национальные приоритеты. Обеспечение национальной безопасности Российской Федерации. Стратегические цели обороны. Достижение целей обороны. Военная доктрина Российской Федерации. Основные задачи Российской Федерации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по сдерживанию и предотвращению военных конфликтов. Гибридная война и способы противодействия ей.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Структура Вооружённых Сил Российской Федерации. Виды и рода войск Вооружённых Сил Российской Федерации. Воинские должности и звания в Вооружённых Силах Россий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ской Федерации. Воинские звания военнослужащих. Военная форма одежды и знаки различия военнослужащих. 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Современное состояние Вооружённых Сил Российской Федерации. Совершенствование системы военного образования. Всероссийское детско-юношеское военно-патриот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ическое общественное движение «ЮНАРМИЯ». Модернизация вооружения, военной и специальной техники в Вооружённых Силах Российской Федерации. Требования к кандидатам на прохождение военной службы в научной роте.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3. «Военно-профессиональная деятельност</w:t>
      </w: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ь».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Выбор воинской профессии. Индивидуальные качества, которыми должны обладать претенденты на командные должности, военные связисты, водители, военнослужащие, находящиеся на должностях специального назначения.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Организация подготовки офицерских кадров для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Вооружённых Сил Российской Федерации, МВД России, ФСБ России, МЧС России.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Воинские символы и традиции Вооружённых Сил Российской Федерации. Ордена Российской Федерации – знаки отличия, почётные государственные награды за особые заслуги.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Традиции, ритуалы В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ооружённых Сил Российской Федерации. Воинский долг. Дружба и войсковое товарищество. Порядок вручения Боевого знамени воинской части и приведения к Военной присяге (принесения обязательства).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Ритуал подъёма и спуска Государственного флага Российской Федера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ции. Вручение воинской части государственной награды.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Призыв граждан на военную службу. Воинская обязанность граждан Российской Федерации в мирное время, в период мобилизации, военного положения и в военное время. Граждане, подлежащие (не подлежащие) призы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ву на военную службу, освобождение от призыва на военную службу. Отсрочка от призыва граждан на военную службу. Сроки призыва граждан на военную службу. Поступление на военную службу по контракту. Альтернативная гражданская служба.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4. «Защита насе</w:t>
      </w: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ления Российской Федерации от опасных и чрезвычайных ситуаций».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Основы законодательства Российской Федерации по организации защиты населения от опасных и чрезвычайных ситуаций. Стратегия национальной безопасности Российской Федерации (2021). Основные напра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вления деятельности государства по защите населения от опасных и чрезвычайных ситуаций.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Права, обязанности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случае возникновения чрезвычайных ситуаций и других).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Единая государственная система предупреждения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задачи, деятельность МЧС России.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Общероссийская комплексная система информирования и оповещения населения в местах массового пребывания людей (ОКСИОН). Цель и задачи ОКСИОН. Режимы функционирования ОКСИОН.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Гражданская оборона и её основные задачи на соврем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енном этапе. Подготовка населения в области гражданской обороны. </w:t>
      </w: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Подготовка обучаемых гражданской обороне в общеобразовательных организациях.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Оповещение населения о чрезвычайных ситуациях. Составные части системы оповещения населения. Действия по сигналам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гражданской обороны. Правила поведения населения в зонах химического и радиационного загрязнения.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Оказание первой помощи при поражении </w:t>
      </w:r>
      <w:proofErr w:type="spellStart"/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аварийно-химически</w:t>
      </w:r>
      <w:proofErr w:type="spellEnd"/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опасными веществами. Правила поведения при угрозе чрезвычайных ситуаций, возникающих при ведении военн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ых действий. Эвакуация гражданского населения и её виды. Упреждающая и заблаговременная эвакуация. Общая и частичная эвакуация. 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Средства индивидуальной защиты населения. Средства индивидуальной защиты органов дыхания и средства индивидуальной защиты кожи.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Использование медицинских средств индивидуальной защиты.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Инженерная защита населения и неотложные работы в зоне поражения. Защитные сооружения гражданской обороны. Размещение населения в защитных сооружениях.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Аварийно-спасательные работы и другие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неотложные работы в зоне поражения. Задачи аварийно-спасательных и неотложных работ. Приёмы и способы выполнения спасательных работ. Соблюдение мер безопасности при работах.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5. «Безопасность в природной среде и экологическая безопасность».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Источни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ки опасности в природной среде. Основные правила безопасного поведения в лесу, в горах, на водоёмах. Ориентирование на местности. Современные средства навигации (компас, </w:t>
      </w:r>
      <w:r>
        <w:rPr>
          <w:rFonts w:ascii="Times New Roman" w:hAnsi="Times New Roman"/>
          <w:color w:val="000000"/>
          <w:spacing w:val="-2"/>
          <w:sz w:val="28"/>
        </w:rPr>
        <w:t>GPS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). Безопасность в автономных условиях.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Чрезвычайные ситуации природного характера (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геологические, гидрологические, метеорологические, природные пожары). Возможности прогнозирования и предупреждения.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Экологическая безопасность и охрана окружающей среды. Нормы предельно допустимой концентрации вредных веществ. Правила использования питьево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й воды. Качество продуктов питания. Правила хранения и употребления продуктов питания.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Роспотребнадзор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). Федеральный закон от 10 января 2002 г. № 7-ФЗ «Об охране окружа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ющей среды».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Средства защиты и предупреждения от экологических опасностей. Бытовые приборы контроля воздуха. </w:t>
      </w:r>
      <w:proofErr w:type="gramStart"/>
      <w:r>
        <w:rPr>
          <w:rFonts w:ascii="Times New Roman" w:hAnsi="Times New Roman"/>
          <w:color w:val="000000"/>
          <w:spacing w:val="-2"/>
          <w:sz w:val="28"/>
        </w:rPr>
        <w:t>TDS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-метры (солемеры).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Шумомеры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. Люксметры. Бытовые дозиметры (радиометры). Бытовые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нитратомеры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Основные виды экологических знаков. Знаки, свидетел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ьствующие об экологической чистоте товаров, а также о безопасности их для окружающей среды. Знаки, информирующие об экологически чистых способах утилизации самого товара и его упаковки.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6. «Основы противодействия экстремизму и терроризму».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Разнови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дности экстремистской деятельности. Внешние и внутренние экстремистские угрозы.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Деструктивные молодёжные субкультуры и экстремистские объединения. Терроризм – крайняя форма экстремизма. Разновидности террористической деятельности.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Праворадикальные группиро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вки нацистской направленности и леворадикальные сообщества. Правила безопасности, которые следует соблюдать, чтобы не попасть в сферу влияния неформальной группировки.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Ответственность граждан за участие в экстремистской и террористической деятельности. Ста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тьи Уголовного кодекса Российской Федерации, предусмотренные за участие в экстремистской и террористической деятельности.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Противодействие экстремизму и терроризму на государственном уровне. Национальный антитеррористический комитет (НАК) и его предназначен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ие. Основные задачи НАК. Федеральный оперативный штаб.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Уровни террористической опасности. Принятие решения об установлении уровня террористической опасности. Меры по обеспечению безопасности личности, общества и государства, которые принимаются в соответст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вии с установленным уровнем террористической опасности. 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Особенности проведения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контртеррористических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операций. Обязанности руководителя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контртеррористической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операции. Группировка сил и сре</w:t>
      </w: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дств дл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я проведения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контртеррористической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операции.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Экстремизм и т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ерроризм на современном этапе. Внутренние и внешние экстремистские угрозы. Наиболее опасные проявления экстремизма. Виды современной террористической деятельности. Терроризм, который опирается на религиозные мотивы. Терроризм на криминальной основе. Террор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изм на национальной основе. Технологический терроризм.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Кибертерроризм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Борьба с угрозой экстремистской и террористической опасности. Способы противодействия вовлечению в экстремистскую и террористическую деятельность. Формирование антитеррористического пов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едения. Праворадикальные группировки нацистской направленности и леворадикальные сообщества. Как не стать участником или жертвой молодёжных право- и леворадикальных сообществ. Радикальный ислам – опасное экстремистское течение. Как избежать вербовки в экст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ремистскую организацию.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Меры личной безопасности при вооружённом нападении на образовательную организацию. Действия при угрозе совершения террористического акта. Обнаружение подозрительного предмета, в котором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может быть замаскировано взрывное устройство.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Безопасное поведение в толпе. Безопасное поведение при захвате в заложники.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7. «Основы здорового образа жизни».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Здоровый образ жизни как средство обеспечения благополучия личности. Государственная правовая база для обеспечения безопасности населен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ия и формирования у него </w:t>
      </w: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культуры безопасности, составляющей которой является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ведение здорового образа жизни.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Систематические занятия физической культурой и спортом. Выполнение нормативов ГТО. Основные составляющие здорового образа жизни. Главная цель здор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ового образа жизни – сохранение здоровья. Рациональное питание. Вредные привычки. Главное правило здорового образа жизни. Преимущества правил здорового образа жизни. Способы сохранения психического здоровья.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Репродуктивное здоровье. Факторы, оказывающие не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гативное влияние на репродуктивную функцию. Влияние уровня репродуктивного здоровья каждого человека и общества в целом на демографическую ситуацию страны.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Наркотизм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– одна из главных угроз общественному здоровью. Правовые основы государственной политики в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сфере </w:t>
      </w: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контроля за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оборотом наркотических средств, психотропных веществ и в области противодействия их незаконному обороту в целях охраны здоровья граждан, государственной и общественной безопасности.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Наказания за действия, связанные с наркотическими и пси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хотропными веществами, предусмотренные в Уголовном кодексе Российской Федерации. Профилактика наркомании.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Психоактивные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вещества (ПАВ). Формирование индивидуального негативного отношения к наркотикам.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Комплексы профилактики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психоактивных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веществ (ПАВ). Пер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вичная профилактика злоупотребления ПАВ. Вторичная профилактика злоупотребления ПАВ. Третичная профилактика злоупотребления ПАВ.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8. «Основы медицинских знаний и оказание первой помощи».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Освоение основ медицинских знаний.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Основы законодательства Ро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ссийской Федерации в сфере санитарно-эпидемиологического благополучия населения. Среда обитания человека. Санитарно-эпидемиологическая обстановка. Карантин.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Виды неинфекционных заболеваний. Как избежать возникновения и прогрессирования неинфекционных забол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еваний. Роль диспансеризации в профилактике неинфекционных заболеваний. Виды инфекционных заболеваний. Профилактика инфекционных болезней. Вакцинация.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Биологическая безопасность. Биолого-социальные чрезвычайные ситуации. Источник биолого-социальной чрезвыч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айной ситуации.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Безопасность при возникновении биолого-социальных чрезвычайных ситуаций. Способы личной защиты в случае сообщения об эпидемии. Пандемия новой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коронавирусной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инфекции С</w:t>
      </w:r>
      <w:r>
        <w:rPr>
          <w:rFonts w:ascii="Times New Roman" w:hAnsi="Times New Roman"/>
          <w:color w:val="000000"/>
          <w:spacing w:val="-2"/>
          <w:sz w:val="28"/>
        </w:rPr>
        <w:t>OVID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-19. Правила профилактики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коронавируса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и правила её ок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азания. Признаки угрожающих жизни и здоровью состояний, требующие вызова скорой медицинской помощи. Правила вызова скорой медицинской помощи. Уголовная ответственность за оставление пострадавшего, находящегося в беспомощном состоянии, без возможности получ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ения помощи.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Оказание первой помощи пострадавшему до передачи его в руки специалистам из бригады скорой медицинской помощи. Реанимационные мероприятия.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Первая помощь при нарушениях сердечной деятельности. Острая сердечная недостаточность (ОСН). Неотложные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мероприятия при ОСН. Первая помощь при травмах и травматическом шоке. Первая помощь при ранениях. Виды ран. Кровотечения наружные и внутренние. Правила оказания помощи при различных видах кровотечений. Первая помощь при острой боли в животе, эпилепсии, ожо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гах. Первая помощь при пищевых отравлениях и отравлениях угарным газом, бытовой химией, удобрениями, средствами для уничтожения грызунов и насекомых, лекарственными препаратами и алкоголем, кислотами и щелочами.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при утоплении и коме. Первая п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омощь при отравлении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психоактивными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веществами. Общие признаки отравления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психоактивными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веществами.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Составы аптечек для оказания первой помощи в различных условиях.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Правила и способы переноски (транспортировки) пострадавших.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9. «Элементы начально</w:t>
      </w: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й военной подготовки».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Строевая подготовка и воинское приветствие. Строи и управление ими. Строевая подготовка. Выполнение воинского приветствия на месте и в движении.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Оружие пехотинца и правила обращения с ним. Автомат Калашникова (АК-74). Основы и правил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а стрельбы. Устройство и принцип действия ручных гранат. Ручная осколочная граната Ф-1 (оборонительная). Ручная осколочная граната РГД-5. 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Действия в современном общевойсковом бою. Состав и вооружение мотострелкового отделения на БМП. Инженерное оборудован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ие позиции солдата. Одиночный окоп.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Способы передвижения в бою при действиях в пешем порядке. 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Средства индивидуальной защиты и оказание первой помощи в бою. Фильтрующий противогаз. Респиратор. Общевойсковой защитный комплект (ОЗК). Табельные медицинские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средства индивидуальной защиты. Первая помощь в бою. Различные способы переноски и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оттаскивания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раненых с поля боя.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Сооружения для защиты личного состава. Открытая щель. Перекрытая щель. Блиндаж. Укрытия для боевой техники. Убежища для личного состава.</w:t>
      </w:r>
    </w:p>
    <w:p w:rsidR="000E477C" w:rsidRPr="00DA463C" w:rsidRDefault="000E477C">
      <w:pPr>
        <w:rPr>
          <w:lang w:val="ru-RU"/>
        </w:rPr>
        <w:sectPr w:rsidR="000E477C" w:rsidRPr="00DA463C">
          <w:pgSz w:w="11906" w:h="16383"/>
          <w:pgMar w:top="1134" w:right="850" w:bottom="1134" w:left="1701" w:header="720" w:footer="720" w:gutter="0"/>
          <w:cols w:space="720"/>
        </w:sectPr>
      </w:pPr>
    </w:p>
    <w:p w:rsidR="000E477C" w:rsidRPr="00DA463C" w:rsidRDefault="00196919">
      <w:pPr>
        <w:spacing w:after="0" w:line="264" w:lineRule="auto"/>
        <w:ind w:left="120"/>
        <w:jc w:val="both"/>
        <w:rPr>
          <w:lang w:val="ru-RU"/>
        </w:rPr>
      </w:pPr>
      <w:bookmarkStart w:id="7" w:name="block-22551746"/>
      <w:bookmarkEnd w:id="6"/>
      <w:r w:rsidRPr="00DA46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УЧЕБНОГО ПРЕДМЕТА «ОСНОВЫ БЕЗОПАСНОСТИ ЖИЗНЕДЕЯТЕЛЬНОСТИ» </w:t>
      </w:r>
    </w:p>
    <w:p w:rsidR="000E477C" w:rsidRPr="00DA463C" w:rsidRDefault="000E477C">
      <w:pPr>
        <w:spacing w:after="0" w:line="264" w:lineRule="auto"/>
        <w:ind w:left="120"/>
        <w:jc w:val="both"/>
        <w:rPr>
          <w:lang w:val="ru-RU"/>
        </w:rPr>
      </w:pP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социокуль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турными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Личностные результаты, формируемые в ходе изучения ОБЖ, должны способствовать процессам самопознания, самовоспитания и саморазвития, развития внутренней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к осмысленному применению принципов и правил безопасного поведения в повседневной жизни, соблюдению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ионального народа Российской Федерации и к жизни в целом.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изучения ОБЖ включают: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1) гражданское воспитание: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активной гражданской позиции обучающегося, готового и способного применять принципы и правила безопасного пов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едения в течение всей жизни;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ельности;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готовность противостоять идеологии экстремизма и терроризма, национализма и ксенофобии,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дискриминации по социальным, религиозным, расовым, национальным признакам;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участию в деятельности государственных социальных организа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ций и институтов гражданского общества в области обеспечения комплексной безопасности личности, общества и государства;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lastRenderedPageBreak/>
        <w:t>2) патриотическое воспитание: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ценностное отношение к государственным и военным символам, историческому и п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чувства ответственности перед Родиной, идейная убеждённость и гот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овность к служению и защите Отечества, ответственность за его судьбу;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3) духовно-нравственное воспитание: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ценности безопасного поведения, осознанного и ответственного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отношения к личной безопасности, безопасности других людей, общества и государства;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риск-ориентированное</w:t>
      </w:r>
      <w:proofErr w:type="spellEnd"/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поведение, самостоятельно и ответственно действовать в различных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тие идей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волонтёрства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добровольчества;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4) эстетическое воспитание: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жизни;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5) ценности научного познания: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естественно-научных</w:t>
      </w:r>
      <w:proofErr w:type="spellEnd"/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, общественных, гуманитарных областях зна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ний, современной концепции культуры безопасности жизнедеятельности;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способность применять на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6) физическое воспитание: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осознание ценности жизни,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отв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етственного отношения к своему здоровью и здоровью окружающих;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потребность в регулярном ведении здорового образа жизни;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осознание последствий и активное неприятие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вредных привычек и иных форм причинения вреда физическому и психическому здоровью;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7) трудовое воспитание: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готовность и способность к образованию и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самообразованию на протяжении всей жизни;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8) экологическое воспитание: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обеспечении безопасности личности, общества и государства;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активное неприятие действий, приносящих вред окружающей ср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еде; умение прогнозировать неблагоприятные экологические последствия предпринимаемых действий и предотвращать их;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ОБЖ на уровне среднего о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бщего образования у обучающегося будут сформированы познавательные универсальные учебные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У обучающегося будут сформированы след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ующие </w:t>
      </w: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базовые логические действия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тывать алгоритмы их возможного решения в различных ситуациях;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риск-ори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ентированного</w:t>
      </w:r>
      <w:proofErr w:type="spellEnd"/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поведения;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планирова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ть и осуществлять учебные действия в условиях дефицита информации, необходимой для решения стоящей задачи;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развивать творческое мышление при решении ситуационных задач.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базовые исследовательские действия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ь познавательных универсальных учебных действий: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владеть видами деятельности по приобретению нового знания, его преобразованию и применению для решения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различных учебных задач, в том числе при разработке и защите проектных работ;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ев;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критически оценивать полученные в ходе решения учебных задач результаты, обосновывать предлож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ения по их корректировке в новых условиях;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знания других предметных областей для решения учебных задач в области безопасности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жизнедеятельности; переносить приобретённые знания и навыки в повседневную жизнь.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работать с информацией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владеть навыками самостоятельного поиска, с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ирать оптимальную форму их представления;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использов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общения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коммуникативных универсальных учебных дей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ствий: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руктивного общения;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аргументированно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, логично и ясно излагать свою точку зрения с использованием языковых средств.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У обучающегося буд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ут сформированы следующие </w:t>
      </w: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самоорганизации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части регулятивных универсальных учебных действий: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самостоятельно выявлять проблемные вопросы, выбирать оп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тимальный способ и составлять план их решения в конкретных условиях;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делать осознанный выбор в новой ситуации, аргументировать его; брать ответственность за своё решение;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оценивать приобретённый опыт;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расширять познания в области безопасности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самоконтроля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, принятия себя и дру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гих как части регулятивных универсальных учебных действий: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использо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вать приёмы рефлексии для анализа и оценки образовательной ситуации, выбора оптимального решения;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принимать мотивы и аргументы других при анализе и оценке образоват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ельной ситуации; признавать право на ошибку свою и чужую.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DA463C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совместной деятельности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ставить цели и орган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зультатах);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ической значимости; проявлять творчество и разумную инициативу.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Предметные результаты освоения программы по ОБЖ на уровне среднего общего образования характеризуют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у обучающихся активной жизненной позиции, осознанное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Приобретаемый опыт проявляется в понимании существующих проблем безопасности и способности построения модели 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ндивидуального и группового безопасного поведения в повседневной жизни.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Предметные результаты, формируемые в ходе изучения ОБЖ, должны обеспечивать: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1)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ние правил безопасного поведения и способов их применения в собственном поведении;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2)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реде); владение основными способами предупреждения опасных и экстремальных ситуаций; знание порядка действий в экстремальных и чрезвычайных ситуациях;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3)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ния, правил безопасности на транспорте; знание правил безопасного поведения на транспорте, умение применять их на практике; знание о порядке действий в опасных, экстремальных и чрезвычайных ситуациях на транспорте;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4) знания о способах безопасного поведени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я в природной среде, умение применять их на практике; знание порядка действий при чрезвычайных ситуациях природного характера;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я;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5) владение основами медицинских знаний: владение приёмами оказания первой помощи при неотложных состояниях; знание мер профилактики инфекционных и неинфекционных заболеваний, сохранения психического здоровья;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здоровом о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характера;</w:t>
      </w:r>
      <w:proofErr w:type="gramEnd"/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6) знания основ безопасного, конструктивного общени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я;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нетерпимости к проявлениям насилия в социальном взаимодействии;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7) знания о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способах безопасного поведения в цифровой среде,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8) знание ос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нов пожарной безопасности,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опасности;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9)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государства, экстремизма, терроризма; знание роли государства в противодействии терроризму; умение различать приёмы вовлечения в экстремистскую и те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ррористическую деятельность и противодействовать им; знание порядка действий при объявлении разного уровня террористической опасности; знание порядка действий при угрозе совершения террористического акта, при совершении террористического акта, при проведен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ии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контртеррористической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операции;</w:t>
      </w:r>
      <w:proofErr w:type="gramEnd"/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10)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роли России в современном мире, угрозах военного характера, роли вооружённых сил в обеспечении мира; знание основ обороны государства и воинской службы, прав и обязанностей гражданина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в области гражданской обороны; знание действия при сигналах гражданской обороны;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11) знание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Единой системы предупреждения и ликвидации последствий чрезвычайных ситуаций, прав и обязанностей гражданина в этой области;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12) знание основ государственной системы, российского законодательства, направленных на защиту населения от внешних и внутренних уг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роз; </w:t>
      </w:r>
      <w:proofErr w:type="spell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роли государства, общества и личности в обеспечении безопасности.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128.4.5.3. Достижение результатов освоения программы ОБЖ обеспечивается посредством включения в указанную программу предметных результатов освоения моду</w:t>
      </w: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лей ОБЖ.</w:t>
      </w:r>
    </w:p>
    <w:p w:rsidR="000E477C" w:rsidRPr="00DA463C" w:rsidRDefault="00196919">
      <w:pPr>
        <w:spacing w:after="0" w:line="264" w:lineRule="auto"/>
        <w:ind w:firstLine="600"/>
        <w:jc w:val="both"/>
        <w:rPr>
          <w:lang w:val="ru-RU"/>
        </w:rPr>
      </w:pPr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128.4.5.4. Образовательная организация вправе самостоятельно определять последовательность для освоения </w:t>
      </w:r>
      <w:proofErr w:type="gramStart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>обучающимися</w:t>
      </w:r>
      <w:proofErr w:type="gramEnd"/>
      <w:r w:rsidRPr="00DA463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модулей ОБЖ.</w:t>
      </w:r>
    </w:p>
    <w:p w:rsidR="000E477C" w:rsidRPr="00DA463C" w:rsidRDefault="000E477C">
      <w:pPr>
        <w:rPr>
          <w:lang w:val="ru-RU"/>
        </w:rPr>
        <w:sectPr w:rsidR="000E477C" w:rsidRPr="00DA463C">
          <w:pgSz w:w="11906" w:h="16383"/>
          <w:pgMar w:top="1134" w:right="850" w:bottom="1134" w:left="1701" w:header="720" w:footer="720" w:gutter="0"/>
          <w:cols w:space="720"/>
        </w:sectPr>
      </w:pPr>
    </w:p>
    <w:p w:rsidR="000E477C" w:rsidRDefault="00196919">
      <w:pPr>
        <w:spacing w:after="0"/>
        <w:ind w:left="120"/>
      </w:pPr>
      <w:bookmarkStart w:id="8" w:name="block-22551747"/>
      <w:bookmarkEnd w:id="7"/>
      <w:r w:rsidRPr="00DA46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477C" w:rsidRDefault="001969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0E477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комплексной безопасности"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молодёжи в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противозаконную и антиобщественную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обороны государства"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Правовые основы подготовки граждан к военной службе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"Военно-профессиональная деятельность"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Воинские символы, традиции и ритуалы в Вооружённых Силах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"Защита населения Российской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Федерации от опасных и чрезвычайных ситуаций"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защиты населения от опасных и чрезвычайных ситуаций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"Безопасность в природной среде и экологическая безопасность"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на природе и экологическая безопасность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- угрозы обществу и каждому человеку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здорового образа жизни"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средство обеспечения благополучия личности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8.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"Основы медицинских знаний и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оказание первой помощи"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"Элементы начальной военной подготовки"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</w:tbl>
    <w:p w:rsidR="000E477C" w:rsidRDefault="000E477C">
      <w:pPr>
        <w:sectPr w:rsidR="000E47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477C" w:rsidRDefault="001969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0E477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комплексной безопасности"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различных видах транспорта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бытовых ситуациях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общественных местах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"Защита населения Российской Федерации от опасных и чрезвычайных ситуаций"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"Основы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противодействия экстремизму и терроризму"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на современном этапе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с угрозой экстремистской и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террористической опасности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здорового образа жизни"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Наркотизм</w:t>
            </w:r>
            <w:proofErr w:type="spellEnd"/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одна из главных угроз общественному здоровью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медицинских знаний и оказание первой помощи"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правила её оказания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"Основы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обороны государства"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Вооружённые Силы Российской Федерации - гарант обеспечения национальной безопасности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 w:rsidRPr="00DA46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4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"Военно-профессиональная деятельность"</w:t>
            </w:r>
          </w:p>
        </w:tc>
      </w:tr>
      <w:tr w:rsidR="000E47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</w:tbl>
    <w:p w:rsidR="000E477C" w:rsidRDefault="000E477C">
      <w:pPr>
        <w:sectPr w:rsidR="000E47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477C" w:rsidRDefault="000E477C">
      <w:pPr>
        <w:sectPr w:rsidR="000E47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477C" w:rsidRDefault="00196919">
      <w:pPr>
        <w:spacing w:after="0"/>
        <w:ind w:left="120"/>
      </w:pPr>
      <w:bookmarkStart w:id="9" w:name="block-2255174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477C" w:rsidRDefault="001969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0E477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культуры безопасности жизнедеятельности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Личностный фактор в обеспечении безопасности жизнедеятельности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Явные и скрытые опасности современных развлечений подростков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молодёжи, а также опасности их вовлечения в незаконные протестные 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Как не стать участником информационной войны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Транспортная безопасность и правила безопасности для участников дорожного движения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об обороне государства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о воинской обязанности и военной службе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Допризывная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Есть такая профессия - Родину защищать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граждан по военно-учётным специальностям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подготовки офицерских кадров для Вооружённых Сил Российской Федерации, МВД России, ФСБ России, МЧС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Воинские символы и традиции Вооружённых Сил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Вооружённых Сил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Ритуалы Вооружённых Сил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законодательства Российской Федерации и основные направления по организации защиты населения от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опасных и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Права, обязанности и ответственность гражданина в области организации защиты населения от опасных и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опасности в природной среде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Чрезвычайные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безопасность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защиты и предупреждения от экологических опасностей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явлений экстремизма и терроризма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Противодействие экстремизму и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терроризму и ответственность граждан в этой области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Общегосударственное противодействие экстремизму и терроризму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государства при реальной угрозе террористической 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законодательства Российской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 в области формирования здорового образа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и инфекционные заболевания и их профилактика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возникновении биолого-социальных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Строевая подготовка и воинское приветствие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Оружие пехотинца и правила обращения с ним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в современном общевойсковом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бою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индивидуальной защиты и оказание первой помощи в бою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</w:tbl>
    <w:p w:rsidR="000E477C" w:rsidRDefault="000E477C">
      <w:pPr>
        <w:sectPr w:rsidR="000E47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477C" w:rsidRDefault="001969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0E477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477C" w:rsidRDefault="000E47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77C" w:rsidRDefault="000E477C"/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использовании современных средств индивидуального передвижения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 дорожных знаков и сигнальной разметки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на воздушном,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железнодорожном и водном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и правила обращения со средствами бытовой химии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Аварии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информационной безопасности и финансовой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потребителя, в том числе при совершении покупок в Интернете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попадании в опасную ситуацию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способствующие и препятствующие эскалации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Составляющие государственной системы по защите населения от опасных 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Прогнозирование и мониторинг чрезвычайных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оборона и ее основные задачи на современном этапе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Инженерная защита населения и неотложные работы в зоне поражения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Нормативно-правовые документы, регулирующие борьбу с терроризмом и экстремизмом в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 виды экстремистской и террористической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противодействия вовлечению в экстремистскую и террористическую деятельность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Рекомендации по безопасному поведению при угрозе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и в случае проведения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законодательства Российской Федерации в сфере борьбы с </w:t>
            </w:r>
            <w:proofErr w:type="spellStart"/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наркотизмом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наркотизма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- залог спасения жизни и здоровья пострадавших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различных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способы </w:t>
            </w:r>
            <w:proofErr w:type="spellStart"/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переноскм</w:t>
            </w:r>
            <w:proofErr w:type="spellEnd"/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(транспортировки) пострадавших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военной истории России и дни воинской славы (победные дни)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Стратегические национальные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приоритеты и источники угроз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безопасность и военная политика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Виды и отдельные рода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Воинские должности, звания и военная форма одежды, а также знаки различия военнослужащих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Модернизация вооружения, военной и специальной техники в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Вооружённых Силах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Призыв граждан на военную службу. </w:t>
            </w: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Поступление на военную службу по контракту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477C" w:rsidRDefault="000E477C">
            <w:pPr>
              <w:spacing w:after="0"/>
              <w:ind w:left="135"/>
            </w:pPr>
          </w:p>
        </w:tc>
      </w:tr>
      <w:tr w:rsidR="000E4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Pr="00DA463C" w:rsidRDefault="00196919">
            <w:pPr>
              <w:spacing w:after="0"/>
              <w:ind w:left="135"/>
              <w:rPr>
                <w:lang w:val="ru-RU"/>
              </w:rPr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 w:rsidRPr="00DA4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477C" w:rsidRDefault="00196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477C" w:rsidRDefault="000E477C"/>
        </w:tc>
      </w:tr>
    </w:tbl>
    <w:p w:rsidR="000E477C" w:rsidRDefault="000E477C">
      <w:pPr>
        <w:sectPr w:rsidR="000E47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477C" w:rsidRDefault="000E477C">
      <w:pPr>
        <w:sectPr w:rsidR="000E47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477C" w:rsidRDefault="00196919">
      <w:pPr>
        <w:spacing w:after="0"/>
        <w:ind w:left="120"/>
      </w:pPr>
      <w:bookmarkStart w:id="10" w:name="block-2255174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E477C" w:rsidRDefault="001969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477C" w:rsidRDefault="001969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E477C" w:rsidRDefault="001969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E477C" w:rsidRDefault="0019691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E477C" w:rsidRDefault="001969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E477C" w:rsidRDefault="001969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E477C" w:rsidRDefault="000E477C">
      <w:pPr>
        <w:spacing w:after="0"/>
        <w:ind w:left="120"/>
      </w:pPr>
    </w:p>
    <w:p w:rsidR="000E477C" w:rsidRPr="00DA463C" w:rsidRDefault="00196919">
      <w:pPr>
        <w:spacing w:after="0" w:line="480" w:lineRule="auto"/>
        <w:ind w:left="120"/>
        <w:rPr>
          <w:lang w:val="ru-RU"/>
        </w:rPr>
      </w:pPr>
      <w:r w:rsidRPr="00DA463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477C" w:rsidRDefault="001969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E477C" w:rsidRDefault="000E477C">
      <w:pPr>
        <w:sectPr w:rsidR="000E477C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96919" w:rsidRDefault="00196919"/>
    <w:sectPr w:rsidR="00196919" w:rsidSect="000E47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3CAF"/>
    <w:multiLevelType w:val="multilevel"/>
    <w:tmpl w:val="D870E1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5B2B46"/>
    <w:multiLevelType w:val="multilevel"/>
    <w:tmpl w:val="A86CCA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77C"/>
    <w:rsid w:val="000E477C"/>
    <w:rsid w:val="00196919"/>
    <w:rsid w:val="00DA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47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E4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7818</Words>
  <Characters>44566</Characters>
  <Application>Microsoft Office Word</Application>
  <DocSecurity>0</DocSecurity>
  <Lines>371</Lines>
  <Paragraphs>104</Paragraphs>
  <ScaleCrop>false</ScaleCrop>
  <Company>Microsoft</Company>
  <LinksUpToDate>false</LinksUpToDate>
  <CharactersWithSpaces>52280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2023-09-14T15:37:00Z</dcterms:created>
  <dcterms:modified xsi:type="dcterms:W3CDTF">2023-09-14T15:38:00Z</dcterms:modified>
</cp:coreProperties>
</file>