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1C" w:rsidRDefault="002D6B1C" w:rsidP="002D6B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6BAF" w:rsidRDefault="00546BAF" w:rsidP="00546BAF">
      <w:pPr>
        <w:pStyle w:val="a3"/>
        <w:jc w:val="center"/>
        <w:rPr>
          <w:rFonts w:ascii="Times New Roman" w:hAnsi="Times New Roman"/>
          <w:b/>
          <w:spacing w:val="60"/>
        </w:rPr>
      </w:pPr>
    </w:p>
    <w:p w:rsidR="00546BAF" w:rsidRPr="00546BAF" w:rsidRDefault="00546BAF" w:rsidP="00546BAF">
      <w:pPr>
        <w:pStyle w:val="a3"/>
        <w:rPr>
          <w:rFonts w:ascii="Times New Roman" w:hAnsi="Times New Roman"/>
          <w:b/>
          <w:spacing w:val="60"/>
          <w:sz w:val="26"/>
          <w:szCs w:val="26"/>
        </w:rPr>
      </w:pPr>
      <w:r w:rsidRPr="00546BAF">
        <w:rPr>
          <w:rFonts w:ascii="Times New Roman" w:hAnsi="Times New Roman"/>
          <w:b/>
          <w:spacing w:val="60"/>
          <w:sz w:val="26"/>
          <w:szCs w:val="26"/>
        </w:rPr>
        <w:t xml:space="preserve">                                     ПРИКАЗ</w:t>
      </w:r>
    </w:p>
    <w:p w:rsidR="00546BAF" w:rsidRPr="00546BAF" w:rsidRDefault="00546BAF" w:rsidP="00546BAF">
      <w:pPr>
        <w:pStyle w:val="a3"/>
        <w:tabs>
          <w:tab w:val="left" w:pos="525"/>
        </w:tabs>
        <w:rPr>
          <w:rFonts w:ascii="Times New Roman" w:hAnsi="Times New Roman"/>
          <w:sz w:val="26"/>
          <w:szCs w:val="26"/>
        </w:rPr>
      </w:pPr>
    </w:p>
    <w:p w:rsidR="00546BAF" w:rsidRPr="006C54F6" w:rsidRDefault="0000363E" w:rsidP="00546BAF">
      <w:pPr>
        <w:pStyle w:val="a3"/>
        <w:rPr>
          <w:rFonts w:ascii="Times New Roman" w:hAnsi="Times New Roman"/>
          <w:b/>
          <w:color w:val="C00000"/>
          <w:sz w:val="26"/>
          <w:szCs w:val="26"/>
        </w:rPr>
      </w:pPr>
      <w:r>
        <w:rPr>
          <w:rFonts w:ascii="Times New Roman" w:hAnsi="Times New Roman"/>
          <w:b/>
          <w:color w:val="C00000"/>
          <w:sz w:val="26"/>
          <w:szCs w:val="26"/>
        </w:rPr>
        <w:t xml:space="preserve">12 апреля </w:t>
      </w:r>
      <w:bookmarkStart w:id="0" w:name="_GoBack"/>
      <w:bookmarkEnd w:id="0"/>
      <w:r w:rsidR="006C54F6" w:rsidRPr="006C54F6">
        <w:rPr>
          <w:rFonts w:ascii="Times New Roman" w:hAnsi="Times New Roman"/>
          <w:b/>
          <w:color w:val="C00000"/>
          <w:sz w:val="26"/>
          <w:szCs w:val="26"/>
        </w:rPr>
        <w:t xml:space="preserve"> 2023</w:t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 xml:space="preserve"> г.</w:t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ab/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ab/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ab/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ab/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ab/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ab/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ab/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ab/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ab/>
        <w:t xml:space="preserve">№ </w:t>
      </w:r>
      <w:r>
        <w:rPr>
          <w:rFonts w:ascii="Times New Roman" w:hAnsi="Times New Roman"/>
          <w:b/>
          <w:color w:val="C00000"/>
          <w:sz w:val="26"/>
          <w:szCs w:val="26"/>
        </w:rPr>
        <w:t>29</w:t>
      </w:r>
    </w:p>
    <w:p w:rsidR="00546BAF" w:rsidRPr="006C54F6" w:rsidRDefault="005D067B" w:rsidP="005D067B">
      <w:pPr>
        <w:pStyle w:val="a3"/>
        <w:tabs>
          <w:tab w:val="left" w:pos="6645"/>
        </w:tabs>
        <w:rPr>
          <w:rFonts w:ascii="Times New Roman" w:hAnsi="Times New Roman"/>
          <w:color w:val="C00000"/>
          <w:sz w:val="26"/>
          <w:szCs w:val="26"/>
        </w:rPr>
      </w:pPr>
      <w:r w:rsidRPr="006C54F6">
        <w:rPr>
          <w:rFonts w:ascii="Times New Roman" w:hAnsi="Times New Roman"/>
          <w:color w:val="C00000"/>
          <w:sz w:val="26"/>
          <w:szCs w:val="26"/>
        </w:rPr>
        <w:tab/>
      </w:r>
    </w:p>
    <w:p w:rsidR="00EE4F56" w:rsidRPr="00EE4F56" w:rsidRDefault="00EE4F56" w:rsidP="00EE4F56">
      <w:pPr>
        <w:widowControl w:val="0"/>
        <w:spacing w:after="239" w:line="280" w:lineRule="exact"/>
        <w:rPr>
          <w:rFonts w:ascii="Times New Roman" w:eastAsia="Calibri" w:hAnsi="Times New Roman" w:cs="Times New Roman"/>
          <w:b/>
          <w:bCs/>
          <w:spacing w:val="3"/>
          <w:sz w:val="28"/>
          <w:szCs w:val="28"/>
          <w:lang w:eastAsia="en-US"/>
        </w:rPr>
      </w:pPr>
      <w:r w:rsidRPr="00EE4F56">
        <w:rPr>
          <w:rFonts w:ascii="Times New Roman" w:eastAsia="Calibri" w:hAnsi="Times New Roman" w:cs="Times New Roman"/>
          <w:b/>
          <w:bCs/>
          <w:spacing w:val="3"/>
          <w:sz w:val="28"/>
          <w:szCs w:val="28"/>
          <w:lang w:eastAsia="en-US"/>
        </w:rPr>
        <w:t>О внедрении целевой модели наставничества</w:t>
      </w:r>
    </w:p>
    <w:p w:rsidR="00CE3BE1" w:rsidRPr="00CE3BE1" w:rsidRDefault="00CE3BE1" w:rsidP="00CE3BE1">
      <w:pPr>
        <w:widowControl w:val="0"/>
        <w:spacing w:after="0"/>
        <w:ind w:firstLine="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</w:pPr>
      <w:r w:rsidRPr="00CE3BE1"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>В соответствии с Указом Президента Российской Федерации от 27.06.2022 года № 401 «О проведении в Российской Федерации Года педагога и наставника», с целью возрождения престижа учителя и признания особого статуса педагогов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 xml:space="preserve"> </w:t>
      </w:r>
      <w:r w:rsidRPr="00CE3BE1"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>П Р И К А З Ы В А Ю:</w:t>
      </w:r>
    </w:p>
    <w:p w:rsidR="00CE3BE1" w:rsidRPr="00CE3BE1" w:rsidRDefault="00CE3BE1" w:rsidP="00CE3BE1">
      <w:pPr>
        <w:widowControl w:val="0"/>
        <w:numPr>
          <w:ilvl w:val="0"/>
          <w:numId w:val="20"/>
        </w:numPr>
        <w:tabs>
          <w:tab w:val="left" w:pos="1053"/>
        </w:tabs>
        <w:spacing w:after="0"/>
        <w:ind w:firstLine="820"/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</w:pPr>
      <w:r w:rsidRPr="00CE3BE1"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>Утвердить план мероприятий на 2023 год, посвященных Году педагога и наставника (Приложение 1).</w:t>
      </w:r>
    </w:p>
    <w:p w:rsidR="00EE4F56" w:rsidRPr="00A11C42" w:rsidRDefault="00CE3BE1" w:rsidP="00A11C42">
      <w:pPr>
        <w:widowControl w:val="0"/>
        <w:numPr>
          <w:ilvl w:val="0"/>
          <w:numId w:val="20"/>
        </w:numPr>
        <w:tabs>
          <w:tab w:val="left" w:pos="1058"/>
        </w:tabs>
        <w:spacing w:after="0"/>
        <w:ind w:firstLine="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</w:pPr>
      <w:r w:rsidRPr="00A11C42"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 xml:space="preserve">Назначить ответственными за проведение мероприятий, посвященных Году педагога и наставника, заместителя директора по УВР </w:t>
      </w:r>
      <w:proofErr w:type="spellStart"/>
      <w:r w:rsidR="00A11C42"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>Гаджимахатову</w:t>
      </w:r>
      <w:proofErr w:type="spellEnd"/>
      <w:r w:rsidR="00A11C42"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 xml:space="preserve"> С.Г.  </w:t>
      </w:r>
      <w:proofErr w:type="gramStart"/>
      <w:r w:rsidRPr="00A11C42"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>Контроль за</w:t>
      </w:r>
      <w:proofErr w:type="gramEnd"/>
      <w:r w:rsidRPr="00A11C42"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 xml:space="preserve"> исполнением настоящего приказа оставляю за собой.</w:t>
      </w:r>
    </w:p>
    <w:p w:rsidR="006B4B8C" w:rsidRDefault="006B4B8C" w:rsidP="006B4B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1C42" w:rsidRDefault="00A11C42" w:rsidP="006B4B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1C42" w:rsidRDefault="00A11C42" w:rsidP="006B4B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1C42" w:rsidRDefault="00A11C42" w:rsidP="006B4B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1C42" w:rsidRPr="006B4B8C" w:rsidRDefault="00A11C42" w:rsidP="009F2C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F2C2A" w:rsidRDefault="006B4B8C" w:rsidP="009F2C2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B4B8C">
        <w:rPr>
          <w:rFonts w:ascii="Times New Roman" w:hAnsi="Times New Roman" w:cs="Times New Roman"/>
          <w:b/>
          <w:sz w:val="26"/>
          <w:szCs w:val="26"/>
        </w:rPr>
        <w:t xml:space="preserve">Директор </w:t>
      </w:r>
      <w:r w:rsidR="009F2C2A">
        <w:rPr>
          <w:rFonts w:ascii="Times New Roman" w:hAnsi="Times New Roman" w:cs="Times New Roman"/>
          <w:b/>
          <w:sz w:val="26"/>
          <w:szCs w:val="26"/>
        </w:rPr>
        <w:t xml:space="preserve">МКОУ </w:t>
      </w:r>
    </w:p>
    <w:p w:rsidR="006B4B8C" w:rsidRPr="006B4B8C" w:rsidRDefault="009F2C2A" w:rsidP="009F2C2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Тлярошская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СОШ» </w:t>
      </w:r>
      <w:r w:rsidR="00A11C42">
        <w:rPr>
          <w:rFonts w:ascii="Times New Roman" w:hAnsi="Times New Roman" w:cs="Times New Roman"/>
          <w:b/>
          <w:sz w:val="26"/>
          <w:szCs w:val="26"/>
        </w:rPr>
        <w:tab/>
      </w:r>
      <w:r w:rsidR="00A11C42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Хизрибегов Г.Х. </w:t>
      </w:r>
      <w:r w:rsidR="00A11C42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A11C42">
        <w:rPr>
          <w:rFonts w:ascii="Times New Roman" w:hAnsi="Times New Roman" w:cs="Times New Roman"/>
          <w:b/>
          <w:sz w:val="26"/>
          <w:szCs w:val="26"/>
        </w:rPr>
        <w:tab/>
      </w:r>
      <w:r w:rsidR="00A11C42">
        <w:rPr>
          <w:rFonts w:ascii="Times New Roman" w:hAnsi="Times New Roman" w:cs="Times New Roman"/>
          <w:b/>
          <w:sz w:val="26"/>
          <w:szCs w:val="26"/>
        </w:rPr>
        <w:tab/>
      </w:r>
      <w:r w:rsidR="00A11C42">
        <w:rPr>
          <w:rFonts w:ascii="Times New Roman" w:hAnsi="Times New Roman" w:cs="Times New Roman"/>
          <w:b/>
          <w:sz w:val="26"/>
          <w:szCs w:val="26"/>
        </w:rPr>
        <w:tab/>
      </w:r>
      <w:r w:rsidR="00A11C42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</w:p>
    <w:p w:rsidR="006B4B8C" w:rsidRPr="006B4B8C" w:rsidRDefault="006B4B8C" w:rsidP="006B4B8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E3BE1" w:rsidRDefault="00CE3BE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E3BE1" w:rsidRPr="00CE3BE1" w:rsidRDefault="00CE3BE1" w:rsidP="00CE3BE1">
      <w:pPr>
        <w:pStyle w:val="1"/>
        <w:spacing w:after="280"/>
        <w:ind w:left="5245" w:right="620"/>
        <w:jc w:val="right"/>
        <w:rPr>
          <w:sz w:val="24"/>
        </w:rPr>
      </w:pPr>
      <w:r w:rsidRPr="00CE3BE1">
        <w:rPr>
          <w:color w:val="000000"/>
          <w:sz w:val="28"/>
          <w:szCs w:val="24"/>
          <w:lang w:bidi="ru-RU"/>
        </w:rPr>
        <w:lastRenderedPageBreak/>
        <w:t>Приложение 1 к приказу от 24.01.2023 №02/01-23-ОД</w:t>
      </w:r>
    </w:p>
    <w:p w:rsidR="00CE3BE1" w:rsidRPr="00CE3BE1" w:rsidRDefault="00CE3BE1" w:rsidP="00CE3BE1">
      <w:pPr>
        <w:pStyle w:val="1"/>
        <w:spacing w:after="280"/>
        <w:jc w:val="center"/>
        <w:rPr>
          <w:sz w:val="24"/>
        </w:rPr>
      </w:pPr>
      <w:r w:rsidRPr="00CE3BE1">
        <w:rPr>
          <w:b/>
          <w:bCs/>
          <w:color w:val="000000"/>
          <w:sz w:val="28"/>
          <w:szCs w:val="24"/>
          <w:lang w:bidi="ru-RU"/>
        </w:rPr>
        <w:t>ПЛАН</w:t>
      </w:r>
      <w:r w:rsidRPr="00CE3BE1">
        <w:rPr>
          <w:b/>
          <w:bCs/>
          <w:color w:val="000000"/>
          <w:sz w:val="28"/>
          <w:szCs w:val="24"/>
          <w:lang w:bidi="ru-RU"/>
        </w:rPr>
        <w:br/>
        <w:t>мероприятий, посвященных Году педагога и наставника</w:t>
      </w:r>
    </w:p>
    <w:tbl>
      <w:tblPr>
        <w:tblOverlap w:val="never"/>
        <w:tblW w:w="101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5674"/>
        <w:gridCol w:w="1613"/>
        <w:gridCol w:w="2136"/>
      </w:tblGrid>
      <w:tr w:rsidR="00CE3BE1" w:rsidTr="00CE3BE1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№ п\п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Направление деятельности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Сроки исполнения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Ответственный</w:t>
            </w:r>
          </w:p>
        </w:tc>
      </w:tr>
      <w:tr w:rsidR="00CE3BE1" w:rsidTr="00CE3BE1">
        <w:trPr>
          <w:trHeight w:hRule="exact" w:val="562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Проведение организационно-информационных мероприятий</w:t>
            </w:r>
          </w:p>
        </w:tc>
      </w:tr>
      <w:tr w:rsidR="00CE3BE1" w:rsidTr="00CE3BE1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Планирование работы в рамках реализации Года педагога и наставника в России на 2023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Январь 2023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Администрация</w:t>
            </w:r>
          </w:p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CE3BE1" w:rsidTr="00CE3BE1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Создание и наполнение тематической вкладки Года педагога и наставника на сайте учреждения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Администрация</w:t>
            </w:r>
          </w:p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CE3BE1" w:rsidTr="00CE3BE1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Участие в муниципальных, региональных мероприятиях, посвященных году педагога и наставника.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Администрация ОО, педагоги ОО</w:t>
            </w:r>
          </w:p>
        </w:tc>
      </w:tr>
      <w:tr w:rsidR="00CE3BE1" w:rsidTr="00CE3BE1">
        <w:trPr>
          <w:trHeight w:hRule="exact" w:val="11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Оформление выставки-персоналии</w:t>
            </w:r>
          </w:p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«Учитель учителей и писатель - К.Д. Ушинский», посвященной 200-летию со дня рождения К.Д.</w:t>
            </w:r>
          </w:p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Ушинского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февраль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A11C42" w:rsidP="00AE259F">
            <w:pPr>
              <w:pStyle w:val="af0"/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Багаудинова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М.О. </w:t>
            </w:r>
          </w:p>
        </w:tc>
      </w:tr>
      <w:tr w:rsidR="00CE3BE1" w:rsidTr="00CE3BE1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Выставка-персоналия о выдающихся педагогах «Такая есть профессия — учитель», «Нет на свете мудрее профессии»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Май, 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A11C42" w:rsidP="00AE259F">
            <w:pPr>
              <w:pStyle w:val="af0"/>
            </w:pPr>
            <w:proofErr w:type="spellStart"/>
            <w:r w:rsidRPr="00A11C42">
              <w:rPr>
                <w:color w:val="000000"/>
                <w:sz w:val="24"/>
                <w:szCs w:val="24"/>
                <w:lang w:bidi="ru-RU"/>
              </w:rPr>
              <w:t>Багаудинова</w:t>
            </w:r>
            <w:proofErr w:type="spellEnd"/>
            <w:r w:rsidRPr="00A11C42">
              <w:rPr>
                <w:color w:val="000000"/>
                <w:sz w:val="24"/>
                <w:szCs w:val="24"/>
                <w:lang w:bidi="ru-RU"/>
              </w:rPr>
              <w:t xml:space="preserve"> М.О.</w:t>
            </w:r>
          </w:p>
        </w:tc>
      </w:tr>
      <w:tr w:rsidR="00CE3BE1" w:rsidTr="00CE3BE1">
        <w:trPr>
          <w:trHeight w:hRule="exact" w:val="11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 xml:space="preserve">Оформление тематической выставки в библиотеке «Посвящение учителю», посвященная 135 - </w:t>
            </w:r>
            <w:proofErr w:type="spellStart"/>
            <w:r>
              <w:rPr>
                <w:sz w:val="24"/>
                <w:szCs w:val="24"/>
                <w:lang w:bidi="ru-RU"/>
              </w:rPr>
              <w:t>летию</w:t>
            </w:r>
            <w:proofErr w:type="spellEnd"/>
            <w:r>
              <w:rPr>
                <w:sz w:val="24"/>
                <w:szCs w:val="24"/>
                <w:lang w:bidi="ru-RU"/>
              </w:rPr>
              <w:t xml:space="preserve"> со дня рождения А. С. Макаренко, советского педагога и писателя.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13 марта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A11C42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Исмаилова П.М. </w:t>
            </w:r>
          </w:p>
        </w:tc>
      </w:tr>
      <w:tr w:rsidR="00CE3BE1" w:rsidTr="00CE3BE1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Оформление тематической выставки в библиотеке «Учителя - герои художественных произведений»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A11C42" w:rsidP="00AE259F">
            <w:pPr>
              <w:pStyle w:val="af0"/>
            </w:pPr>
            <w:r w:rsidRPr="00A11C42">
              <w:rPr>
                <w:color w:val="000000"/>
                <w:sz w:val="24"/>
                <w:szCs w:val="24"/>
                <w:lang w:bidi="ru-RU"/>
              </w:rPr>
              <w:t>Исмаилова П.М.</w:t>
            </w:r>
          </w:p>
        </w:tc>
      </w:tr>
      <w:tr w:rsidR="00CE3BE1" w:rsidTr="00CE3BE1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Оформление тематической выставки в библиотеке «Сердце отдаю детям», посвященной 105-летию со дня рождения В.А. Сухомлинского.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28 сентября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A11C42" w:rsidP="00AE259F">
            <w:pPr>
              <w:pStyle w:val="af0"/>
            </w:pPr>
            <w:r w:rsidRPr="00A11C42">
              <w:rPr>
                <w:color w:val="000000"/>
                <w:sz w:val="24"/>
                <w:szCs w:val="24"/>
                <w:lang w:bidi="ru-RU"/>
              </w:rPr>
              <w:t>Исмаилова П.М.</w:t>
            </w:r>
          </w:p>
        </w:tc>
      </w:tr>
      <w:tr w:rsidR="00CE3BE1" w:rsidTr="00CE3BE1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Подведение итогов, анализ результатов проведения мероприятий, проведенных ОУ в рамках Года педагога и наставника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декабрь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Администрация</w:t>
            </w:r>
          </w:p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CE3BE1" w:rsidTr="00CE3BE1">
        <w:trPr>
          <w:trHeight w:hRule="exact" w:val="562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  <w:jc w:val="center"/>
            </w:pPr>
            <w:r>
              <w:rPr>
                <w:b/>
                <w:bCs/>
                <w:sz w:val="24"/>
                <w:szCs w:val="24"/>
                <w:lang w:bidi="ru-RU"/>
              </w:rPr>
              <w:t>Мероприятия, направленные на повышение престижа педагогической профессии и статуса наставника</w:t>
            </w:r>
          </w:p>
        </w:tc>
      </w:tr>
      <w:tr w:rsidR="00CE3BE1" w:rsidTr="00CE3BE1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Проведение школьного профессионального конкурса открытых уроков и занятий «ПРОФИ: секреты мастерства»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Педагоги ОО</w:t>
            </w:r>
          </w:p>
        </w:tc>
      </w:tr>
      <w:tr w:rsidR="00CE3BE1" w:rsidTr="00CE3BE1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Участие педагогов в профессиональных конкурсах районного, регионального, всероссийского уровня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Педагоги ОО</w:t>
            </w:r>
          </w:p>
        </w:tc>
      </w:tr>
      <w:tr w:rsidR="00CE3BE1" w:rsidTr="00CE3BE1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Участие педагогов в Конкурсе на присуждение премий лучшим учителям за достижения в педагогической деятельности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Руководители</w:t>
            </w:r>
          </w:p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ШМО</w:t>
            </w:r>
          </w:p>
        </w:tc>
      </w:tr>
      <w:tr w:rsidR="00CE3BE1" w:rsidTr="00CE3BE1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Подготовка наградных материалов на педагогов, в течение года представленных к ведомственным государственным наградам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Профсоюзный комитет</w:t>
            </w:r>
          </w:p>
        </w:tc>
      </w:tr>
      <w:tr w:rsidR="00CE3BE1" w:rsidTr="00CE3BE1">
        <w:trPr>
          <w:trHeight w:hRule="exact"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Адресная методическая поддержка педагогов в школе: итоги реализации персонализированных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декабрь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Зам директора по</w:t>
            </w:r>
          </w:p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УВР</w:t>
            </w:r>
          </w:p>
        </w:tc>
      </w:tr>
      <w:tr w:rsidR="00CE3BE1" w:rsidTr="00CE3BE1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программ наставничества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rPr>
                <w:sz w:val="10"/>
                <w:szCs w:val="10"/>
              </w:rPr>
            </w:pPr>
          </w:p>
        </w:tc>
      </w:tr>
      <w:tr w:rsidR="00CE3BE1" w:rsidTr="00CE3BE1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Награждение педагогов по итогам школьного конкурса «ПРОФИ: секреты мастерства»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400"/>
            </w:pPr>
            <w:r>
              <w:rPr>
                <w:color w:val="000000"/>
                <w:sz w:val="24"/>
                <w:szCs w:val="24"/>
                <w:lang w:bidi="ru-RU"/>
              </w:rPr>
              <w:t>декабрь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Администрация</w:t>
            </w:r>
          </w:p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CE3BE1" w:rsidTr="00CE3BE1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rPr>
                <w:sz w:val="10"/>
                <w:szCs w:val="10"/>
              </w:rPr>
            </w:pPr>
          </w:p>
        </w:tc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b/>
                <w:bCs/>
                <w:sz w:val="24"/>
                <w:szCs w:val="24"/>
                <w:lang w:bidi="ru-RU"/>
              </w:rPr>
              <w:t>Совершенствование профессионального мастерства педагогических работников</w:t>
            </w:r>
          </w:p>
        </w:tc>
      </w:tr>
      <w:tr w:rsidR="00CE3BE1" w:rsidTr="00CE3BE1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Оказание методической помощи педагогам в подготовке к участию в профессиональных конкурсах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Администрация ОО, руководители</w:t>
            </w:r>
          </w:p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ШМО</w:t>
            </w:r>
          </w:p>
        </w:tc>
      </w:tr>
      <w:tr w:rsidR="00CE3BE1" w:rsidTr="00CE3BE1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Проведение методической недели «Инновационные педагогические технологии как средство повышения качества обучения»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Зам директора по УВР, рук. ШМО</w:t>
            </w:r>
          </w:p>
        </w:tc>
      </w:tr>
      <w:tr w:rsidR="00CE3BE1" w:rsidTr="00CE3BE1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Педсовет «Современный учитель - гарант развития «Новой школы»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Администрация</w:t>
            </w:r>
          </w:p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CE3BE1" w:rsidTr="00CE3BE1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Открытое заседание МО классных руководителей «Коллективное творческое дело» (из опыта работы педагога-новатора И.П. Иванова)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Рук ШМО классных руководителей</w:t>
            </w:r>
          </w:p>
        </w:tc>
      </w:tr>
      <w:tr w:rsidR="00CE3BE1" w:rsidTr="00CE3BE1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Открытое заседание МО учителей начальных классов «Комментированное управление» (опыт работы педагога-новатора С.Н.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Лысенковой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Рук. ШМО Истоки»</w:t>
            </w:r>
          </w:p>
        </w:tc>
      </w:tr>
      <w:tr w:rsidR="00CE3BE1" w:rsidTr="00CE3BE1">
        <w:trPr>
          <w:trHeight w:hRule="exact" w:val="288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Работа с обучающимися</w:t>
            </w:r>
          </w:p>
        </w:tc>
      </w:tr>
      <w:tr w:rsidR="00CE3BE1" w:rsidTr="00CE3BE1">
        <w:trPr>
          <w:trHeight w:hRule="exact" w:val="6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Единый классный час: «Ушинский учит доброте», 1</w:t>
            </w:r>
            <w:r>
              <w:rPr>
                <w:sz w:val="24"/>
                <w:szCs w:val="24"/>
                <w:lang w:bidi="ru-RU"/>
              </w:rPr>
              <w:softHyphen/>
              <w:t xml:space="preserve">4 </w:t>
            </w:r>
            <w:proofErr w:type="spellStart"/>
            <w:r>
              <w:rPr>
                <w:sz w:val="24"/>
                <w:szCs w:val="24"/>
                <w:lang w:bidi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3 марта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Кл. руководители</w:t>
            </w:r>
          </w:p>
        </w:tc>
      </w:tr>
      <w:tr w:rsidR="00CE3BE1" w:rsidTr="00CE3BE1">
        <w:trPr>
          <w:trHeight w:hRule="exact" w:val="6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Разговоры о важном «Г од педагога и наставника»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6 марта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Кл. руководители</w:t>
            </w:r>
          </w:p>
        </w:tc>
      </w:tr>
      <w:tr w:rsidR="00CE3BE1" w:rsidTr="00CE3BE1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Единый классный час «Учителя в годы войны.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Подвигсоветской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учительницы Матрёны Исаевны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Вольской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в годы Великой Отечественной войны»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400"/>
            </w:pPr>
            <w:r>
              <w:rPr>
                <w:color w:val="000000"/>
                <w:sz w:val="24"/>
                <w:szCs w:val="24"/>
                <w:lang w:bidi="ru-RU"/>
              </w:rPr>
              <w:t>май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Кл. руководители</w:t>
            </w:r>
          </w:p>
        </w:tc>
      </w:tr>
      <w:tr w:rsidR="00CE3BE1" w:rsidTr="00CE3BE1">
        <w:trPr>
          <w:trHeight w:hRule="exact" w:val="6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Торжественная линейка «День знаний». Первый урок, посвященный Году педагога и наставника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1 сентября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Зам директора по</w:t>
            </w:r>
          </w:p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ВР</w:t>
            </w:r>
          </w:p>
        </w:tc>
      </w:tr>
      <w:tr w:rsidR="00CE3BE1" w:rsidTr="00CE3BE1">
        <w:trPr>
          <w:trHeight w:hRule="exact" w:val="6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Конкурс оформления школы «Цитаты великих педагогов»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200"/>
            </w:pPr>
            <w:r>
              <w:rPr>
                <w:color w:val="000000"/>
                <w:sz w:val="24"/>
                <w:szCs w:val="24"/>
                <w:lang w:bidi="ru-RU"/>
              </w:rPr>
              <w:t>сентябрь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Кл. руководители 6-11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кл</w:t>
            </w:r>
            <w:proofErr w:type="spellEnd"/>
          </w:p>
        </w:tc>
      </w:tr>
      <w:tr w:rsidR="00CE3BE1" w:rsidTr="00CE3BE1">
        <w:trPr>
          <w:trHeight w:hRule="exact" w:val="19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Проведение Декады, посвященной Всемирному</w:t>
            </w:r>
          </w:p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Дню учителя:</w:t>
            </w:r>
          </w:p>
          <w:p w:rsidR="00CE3BE1" w:rsidRDefault="00CE3BE1" w:rsidP="00CE3BE1">
            <w:pPr>
              <w:pStyle w:val="af0"/>
              <w:numPr>
                <w:ilvl w:val="0"/>
                <w:numId w:val="21"/>
              </w:numPr>
              <w:tabs>
                <w:tab w:val="left" w:pos="139"/>
              </w:tabs>
            </w:pPr>
            <w:proofErr w:type="spellStart"/>
            <w:r>
              <w:rPr>
                <w:sz w:val="24"/>
                <w:szCs w:val="24"/>
                <w:lang w:bidi="ru-RU"/>
              </w:rPr>
              <w:t>Флешмоб</w:t>
            </w:r>
            <w:proofErr w:type="spellEnd"/>
            <w:r>
              <w:rPr>
                <w:sz w:val="24"/>
                <w:szCs w:val="24"/>
                <w:lang w:bidi="ru-RU"/>
              </w:rPr>
              <w:t xml:space="preserve"> «Любимый учитель»</w:t>
            </w:r>
          </w:p>
          <w:p w:rsidR="00CE3BE1" w:rsidRDefault="00CE3BE1" w:rsidP="00CE3BE1">
            <w:pPr>
              <w:pStyle w:val="af0"/>
              <w:numPr>
                <w:ilvl w:val="0"/>
                <w:numId w:val="21"/>
              </w:numPr>
              <w:tabs>
                <w:tab w:val="left" w:pos="139"/>
              </w:tabs>
            </w:pPr>
            <w:r>
              <w:rPr>
                <w:sz w:val="24"/>
                <w:szCs w:val="24"/>
                <w:lang w:bidi="ru-RU"/>
              </w:rPr>
              <w:t>Фотовыставка «Школьные истории»</w:t>
            </w:r>
          </w:p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-концерт ко Дню Учителя «Весь этот мир творит</w:t>
            </w:r>
          </w:p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Учитель!»</w:t>
            </w:r>
          </w:p>
          <w:p w:rsidR="00CE3BE1" w:rsidRDefault="00CE3BE1" w:rsidP="00CE3BE1">
            <w:pPr>
              <w:pStyle w:val="af0"/>
              <w:numPr>
                <w:ilvl w:val="0"/>
                <w:numId w:val="21"/>
              </w:numPr>
              <w:tabs>
                <w:tab w:val="left" w:pos="139"/>
              </w:tabs>
              <w:spacing w:line="233" w:lineRule="auto"/>
            </w:pPr>
            <w:r>
              <w:rPr>
                <w:sz w:val="24"/>
                <w:szCs w:val="24"/>
                <w:lang w:bidi="ru-RU"/>
              </w:rPr>
              <w:t>акция «Корзинка добра» для учителей-ветеранов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200"/>
            </w:pPr>
            <w:r>
              <w:rPr>
                <w:color w:val="000000"/>
                <w:sz w:val="24"/>
                <w:szCs w:val="24"/>
                <w:lang w:bidi="ru-RU"/>
              </w:rPr>
              <w:t>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Кл. руководители 1-11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кл</w:t>
            </w:r>
            <w:proofErr w:type="spellEnd"/>
          </w:p>
        </w:tc>
      </w:tr>
      <w:tr w:rsidR="00CE3BE1" w:rsidTr="00CE3BE1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proofErr w:type="spellStart"/>
            <w:r>
              <w:rPr>
                <w:sz w:val="24"/>
                <w:szCs w:val="24"/>
                <w:lang w:bidi="ru-RU"/>
              </w:rPr>
              <w:t>Флешмоб</w:t>
            </w:r>
            <w:proofErr w:type="spellEnd"/>
            <w:r>
              <w:rPr>
                <w:sz w:val="24"/>
                <w:szCs w:val="24"/>
                <w:lang w:bidi="ru-RU"/>
              </w:rPr>
              <w:t xml:space="preserve"> «Любимый учитель»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200"/>
            </w:pPr>
            <w:r>
              <w:rPr>
                <w:color w:val="000000"/>
                <w:sz w:val="24"/>
                <w:szCs w:val="24"/>
                <w:lang w:bidi="ru-RU"/>
              </w:rPr>
              <w:t>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Кл руководители 8-11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кл</w:t>
            </w:r>
            <w:proofErr w:type="spellEnd"/>
          </w:p>
        </w:tc>
      </w:tr>
      <w:tr w:rsidR="00CE3BE1" w:rsidTr="00CE3BE1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Фотовыставка «Школьные истории»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28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Кл руководители 1-11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кл</w:t>
            </w:r>
            <w:proofErr w:type="spellEnd"/>
          </w:p>
        </w:tc>
      </w:tr>
      <w:tr w:rsidR="00CE3BE1" w:rsidTr="00CE3BE1">
        <w:trPr>
          <w:trHeight w:hRule="exact" w:val="8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Интерактивная игра «Тайны Ученики 3-6-х классов школьных слов» ко Дню словаря и юбилею В.И.</w:t>
            </w:r>
          </w:p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Даля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22 ноября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tabs>
                <w:tab w:val="left" w:pos="1272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Рук.</w:t>
            </w:r>
            <w:r>
              <w:rPr>
                <w:color w:val="000000"/>
                <w:sz w:val="24"/>
                <w:szCs w:val="24"/>
                <w:lang w:bidi="ru-RU"/>
              </w:rPr>
              <w:tab/>
              <w:t>ШМО</w:t>
            </w:r>
          </w:p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«Словесники»</w:t>
            </w:r>
          </w:p>
        </w:tc>
      </w:tr>
    </w:tbl>
    <w:p w:rsidR="00CE3BE1" w:rsidRDefault="00CE3BE1" w:rsidP="00CE3BE1"/>
    <w:p w:rsidR="00546BAF" w:rsidRPr="006B4B8C" w:rsidRDefault="00546BAF" w:rsidP="006B4B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546BAF" w:rsidRPr="006B4B8C" w:rsidSect="0050169F">
      <w:headerReference w:type="default" r:id="rId8"/>
      <w:footerReference w:type="default" r:id="rId9"/>
      <w:headerReference w:type="first" r:id="rId10"/>
      <w:pgSz w:w="11906" w:h="16838"/>
      <w:pgMar w:top="1134" w:right="850" w:bottom="1134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262" w:rsidRDefault="009E0262" w:rsidP="009C2651">
      <w:pPr>
        <w:spacing w:after="0" w:line="240" w:lineRule="auto"/>
      </w:pPr>
      <w:r>
        <w:separator/>
      </w:r>
    </w:p>
  </w:endnote>
  <w:endnote w:type="continuationSeparator" w:id="0">
    <w:p w:rsidR="009E0262" w:rsidRDefault="009E0262" w:rsidP="009C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51" w:rsidRDefault="009C2651">
    <w:pPr>
      <w:pStyle w:val="aa"/>
      <w:jc w:val="center"/>
    </w:pPr>
  </w:p>
  <w:p w:rsidR="009C2651" w:rsidRDefault="009C26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262" w:rsidRDefault="009E0262" w:rsidP="009C2651">
      <w:pPr>
        <w:spacing w:after="0" w:line="240" w:lineRule="auto"/>
      </w:pPr>
      <w:r>
        <w:separator/>
      </w:r>
    </w:p>
  </w:footnote>
  <w:footnote w:type="continuationSeparator" w:id="0">
    <w:p w:rsidR="009E0262" w:rsidRDefault="009E0262" w:rsidP="009C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10392"/>
      <w:docPartObj>
        <w:docPartGallery w:val="Page Numbers (Top of Page)"/>
        <w:docPartUnique/>
      </w:docPartObj>
    </w:sdtPr>
    <w:sdtEndPr/>
    <w:sdtContent>
      <w:p w:rsidR="00C273B8" w:rsidRDefault="008E3EE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6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C42" w:rsidRPr="00A11C42" w:rsidRDefault="004B2240" w:rsidP="00A11C42">
    <w:pPr>
      <w:keepNext/>
      <w:spacing w:after="0"/>
      <w:jc w:val="center"/>
      <w:outlineLvl w:val="0"/>
      <w:rPr>
        <w:rFonts w:ascii="Times New Roman" w:eastAsia="Calibri" w:hAnsi="Times New Roman" w:cs="Times New Roman"/>
        <w:b/>
        <w:spacing w:val="60"/>
        <w:sz w:val="26"/>
        <w:szCs w:val="26"/>
        <w:lang w:eastAsia="en-US"/>
      </w:rPr>
    </w:pPr>
    <w:r w:rsidRPr="009C2651">
      <w:rPr>
        <w:rFonts w:ascii="Times New Roman" w:hAnsi="Times New Roman" w:cs="Times New Roman"/>
        <w:sz w:val="18"/>
        <w:szCs w:val="20"/>
      </w:rPr>
      <w:t xml:space="preserve"> </w:t>
    </w:r>
    <w:r w:rsidR="00A11C42" w:rsidRPr="00A11C42">
      <w:rPr>
        <w:rFonts w:ascii="Calibri" w:eastAsia="Times New Roman" w:hAnsi="Calibri" w:cs="Times New Roman"/>
        <w:noProof/>
        <w:sz w:val="28"/>
      </w:rPr>
      <w:drawing>
        <wp:inline distT="0" distB="0" distL="0" distR="0" wp14:anchorId="0BA2564F" wp14:editId="6DD5CD1E">
          <wp:extent cx="666750" cy="61085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66" cy="6207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1C42" w:rsidRPr="00A11C42" w:rsidRDefault="00A11C42" w:rsidP="00A11C42">
    <w:pPr>
      <w:keepNext/>
      <w:spacing w:after="0"/>
      <w:jc w:val="center"/>
      <w:outlineLvl w:val="0"/>
      <w:rPr>
        <w:rFonts w:ascii="Times New Roman" w:eastAsia="Calibri" w:hAnsi="Times New Roman" w:cs="Times New Roman"/>
        <w:b/>
        <w:spacing w:val="60"/>
        <w:sz w:val="14"/>
        <w:szCs w:val="26"/>
        <w:lang w:eastAsia="en-US"/>
      </w:rPr>
    </w:pPr>
    <w:r w:rsidRPr="00A11C42">
      <w:rPr>
        <w:rFonts w:ascii="Times New Roman" w:eastAsia="Calibri" w:hAnsi="Times New Roman" w:cs="Times New Roman"/>
        <w:b/>
        <w:spacing w:val="60"/>
        <w:sz w:val="26"/>
        <w:szCs w:val="26"/>
        <w:lang w:eastAsia="en-US"/>
      </w:rPr>
      <w:t>РЕСПУБЛИКА ДАГЕСТАН</w:t>
    </w:r>
  </w:p>
  <w:p w:rsidR="00A11C42" w:rsidRPr="00A11C42" w:rsidRDefault="00A11C42" w:rsidP="00A11C42">
    <w:pPr>
      <w:pBdr>
        <w:bottom w:val="single" w:sz="12" w:space="1" w:color="auto"/>
      </w:pBdr>
      <w:spacing w:after="0" w:line="240" w:lineRule="auto"/>
      <w:jc w:val="center"/>
      <w:rPr>
        <w:rFonts w:ascii="Times New Roman" w:eastAsia="Calibri" w:hAnsi="Times New Roman" w:cs="Times New Roman"/>
        <w:sz w:val="18"/>
        <w:szCs w:val="20"/>
        <w:lang w:eastAsia="en-US" w:bidi="ru-RU"/>
      </w:rPr>
    </w:pPr>
  </w:p>
  <w:p w:rsidR="00A11C42" w:rsidRPr="00A11C42" w:rsidRDefault="00A11C42" w:rsidP="00A11C42">
    <w:pPr>
      <w:pBdr>
        <w:bottom w:val="single" w:sz="12" w:space="1" w:color="auto"/>
      </w:pBdr>
      <w:spacing w:after="0" w:line="240" w:lineRule="auto"/>
      <w:jc w:val="center"/>
      <w:rPr>
        <w:rFonts w:ascii="Times New Roman" w:eastAsia="Calibri" w:hAnsi="Times New Roman" w:cs="Times New Roman"/>
        <w:sz w:val="18"/>
        <w:szCs w:val="20"/>
        <w:lang w:eastAsia="en-US" w:bidi="ru-RU"/>
      </w:rPr>
    </w:pPr>
    <w:r w:rsidRPr="00A11C42">
      <w:rPr>
        <w:rFonts w:ascii="Times New Roman" w:eastAsia="Calibri" w:hAnsi="Times New Roman" w:cs="Times New Roman"/>
        <w:b/>
        <w:bCs/>
        <w:sz w:val="18"/>
        <w:szCs w:val="20"/>
        <w:lang w:eastAsia="en-US" w:bidi="ru-RU"/>
      </w:rPr>
      <w:t>МУНИЦИПАЛЬНОЕ КАЗЕННОЕ ОБЩЕОБРАЗОВАТЕЛЬНОЕ УЧРЕЖДЕНИЕ</w:t>
    </w:r>
    <w:r w:rsidRPr="00A11C42">
      <w:rPr>
        <w:rFonts w:ascii="Times New Roman" w:eastAsia="Calibri" w:hAnsi="Times New Roman" w:cs="Times New Roman"/>
        <w:b/>
        <w:bCs/>
        <w:sz w:val="18"/>
        <w:szCs w:val="20"/>
        <w:lang w:eastAsia="en-US" w:bidi="ru-RU"/>
      </w:rPr>
      <w:br/>
      <w:t>«</w:t>
    </w:r>
    <w:proofErr w:type="spellStart"/>
    <w:r w:rsidRPr="00A11C42">
      <w:rPr>
        <w:rFonts w:ascii="Times New Roman" w:eastAsia="Calibri" w:hAnsi="Times New Roman" w:cs="Times New Roman"/>
        <w:b/>
        <w:bCs/>
        <w:sz w:val="18"/>
        <w:szCs w:val="20"/>
        <w:lang w:eastAsia="en-US" w:bidi="ru-RU"/>
      </w:rPr>
      <w:t>Тлярошская</w:t>
    </w:r>
    <w:proofErr w:type="spellEnd"/>
    <w:r w:rsidRPr="00A11C42">
      <w:rPr>
        <w:rFonts w:ascii="Times New Roman" w:eastAsia="Calibri" w:hAnsi="Times New Roman" w:cs="Times New Roman"/>
        <w:b/>
        <w:bCs/>
        <w:sz w:val="18"/>
        <w:szCs w:val="20"/>
        <w:lang w:eastAsia="en-US" w:bidi="ru-RU"/>
      </w:rPr>
      <w:t xml:space="preserve"> средняя общеобразовательная школа»</w:t>
    </w:r>
  </w:p>
  <w:p w:rsidR="00A11C42" w:rsidRPr="00A11C42" w:rsidRDefault="00A11C42" w:rsidP="00A11C42">
    <w:pPr>
      <w:pBdr>
        <w:bottom w:val="single" w:sz="12" w:space="1" w:color="auto"/>
      </w:pBdr>
      <w:spacing w:after="0" w:line="240" w:lineRule="auto"/>
      <w:jc w:val="center"/>
      <w:rPr>
        <w:rFonts w:ascii="Times New Roman" w:eastAsia="Calibri" w:hAnsi="Times New Roman" w:cs="Times New Roman"/>
        <w:b/>
        <w:bCs/>
        <w:sz w:val="18"/>
        <w:szCs w:val="20"/>
        <w:u w:val="single"/>
        <w:lang w:eastAsia="en-US" w:bidi="ru-RU"/>
      </w:rPr>
    </w:pPr>
    <w:r w:rsidRPr="00A11C42">
      <w:rPr>
        <w:rFonts w:ascii="Times New Roman" w:eastAsia="Calibri" w:hAnsi="Times New Roman" w:cs="Times New Roman"/>
        <w:b/>
        <w:bCs/>
        <w:sz w:val="18"/>
        <w:szCs w:val="20"/>
        <w:u w:val="single"/>
        <w:lang w:eastAsia="en-US" w:bidi="ru-RU"/>
      </w:rPr>
      <w:t xml:space="preserve">368452  РД, </w:t>
    </w:r>
    <w:proofErr w:type="spellStart"/>
    <w:r w:rsidRPr="00A11C42">
      <w:rPr>
        <w:rFonts w:ascii="Times New Roman" w:eastAsia="Calibri" w:hAnsi="Times New Roman" w:cs="Times New Roman"/>
        <w:b/>
        <w:bCs/>
        <w:sz w:val="18"/>
        <w:szCs w:val="20"/>
        <w:u w:val="single"/>
        <w:lang w:eastAsia="en-US" w:bidi="ru-RU"/>
      </w:rPr>
      <w:t>Чародинский</w:t>
    </w:r>
    <w:proofErr w:type="spellEnd"/>
    <w:r w:rsidRPr="00A11C42">
      <w:rPr>
        <w:rFonts w:ascii="Times New Roman" w:eastAsia="Calibri" w:hAnsi="Times New Roman" w:cs="Times New Roman"/>
        <w:b/>
        <w:bCs/>
        <w:sz w:val="18"/>
        <w:szCs w:val="20"/>
        <w:u w:val="single"/>
        <w:lang w:eastAsia="en-US" w:bidi="ru-RU"/>
      </w:rPr>
      <w:t xml:space="preserve"> район, </w:t>
    </w:r>
    <w:proofErr w:type="spellStart"/>
    <w:r w:rsidRPr="00A11C42">
      <w:rPr>
        <w:rFonts w:ascii="Times New Roman" w:eastAsia="Calibri" w:hAnsi="Times New Roman" w:cs="Times New Roman"/>
        <w:b/>
        <w:bCs/>
        <w:sz w:val="18"/>
        <w:szCs w:val="20"/>
        <w:u w:val="single"/>
        <w:lang w:eastAsia="en-US" w:bidi="ru-RU"/>
      </w:rPr>
      <w:t>с</w:t>
    </w:r>
    <w:proofErr w:type="gramStart"/>
    <w:r w:rsidRPr="00A11C42">
      <w:rPr>
        <w:rFonts w:ascii="Times New Roman" w:eastAsia="Calibri" w:hAnsi="Times New Roman" w:cs="Times New Roman"/>
        <w:b/>
        <w:bCs/>
        <w:sz w:val="18"/>
        <w:szCs w:val="20"/>
        <w:u w:val="single"/>
        <w:lang w:eastAsia="en-US" w:bidi="ru-RU"/>
      </w:rPr>
      <w:t>.Т</w:t>
    </w:r>
    <w:proofErr w:type="gramEnd"/>
    <w:r w:rsidRPr="00A11C42">
      <w:rPr>
        <w:rFonts w:ascii="Times New Roman" w:eastAsia="Calibri" w:hAnsi="Times New Roman" w:cs="Times New Roman"/>
        <w:b/>
        <w:bCs/>
        <w:sz w:val="18"/>
        <w:szCs w:val="20"/>
        <w:u w:val="single"/>
        <w:lang w:eastAsia="en-US" w:bidi="ru-RU"/>
      </w:rPr>
      <w:t>лярош</w:t>
    </w:r>
    <w:proofErr w:type="spellEnd"/>
    <w:r w:rsidRPr="00A11C42">
      <w:rPr>
        <w:rFonts w:ascii="Times New Roman" w:eastAsia="Calibri" w:hAnsi="Times New Roman" w:cs="Times New Roman"/>
        <w:b/>
        <w:bCs/>
        <w:sz w:val="18"/>
        <w:szCs w:val="20"/>
        <w:u w:val="single"/>
        <w:lang w:eastAsia="en-US" w:bidi="ru-RU"/>
      </w:rPr>
      <w:t xml:space="preserve">, </w:t>
    </w:r>
    <w:proofErr w:type="spellStart"/>
    <w:r w:rsidRPr="00A11C42">
      <w:rPr>
        <w:rFonts w:ascii="Times New Roman" w:eastAsia="Calibri" w:hAnsi="Times New Roman" w:cs="Times New Roman"/>
        <w:b/>
        <w:bCs/>
        <w:sz w:val="18"/>
        <w:szCs w:val="20"/>
        <w:u w:val="single"/>
        <w:lang w:eastAsia="en-US" w:bidi="ru-RU"/>
      </w:rPr>
      <w:t>ул.Тлярошская</w:t>
    </w:r>
    <w:proofErr w:type="spellEnd"/>
    <w:r w:rsidRPr="00A11C42">
      <w:rPr>
        <w:rFonts w:ascii="Times New Roman" w:eastAsia="Calibri" w:hAnsi="Times New Roman" w:cs="Times New Roman"/>
        <w:b/>
        <w:bCs/>
        <w:sz w:val="18"/>
        <w:szCs w:val="20"/>
        <w:u w:val="single"/>
        <w:lang w:eastAsia="en-US" w:bidi="ru-RU"/>
      </w:rPr>
      <w:t xml:space="preserve">, </w:t>
    </w:r>
    <w:proofErr w:type="spellStart"/>
    <w:r w:rsidRPr="00A11C42">
      <w:rPr>
        <w:rFonts w:ascii="Times New Roman" w:eastAsia="Calibri" w:hAnsi="Times New Roman" w:cs="Times New Roman"/>
        <w:b/>
        <w:bCs/>
        <w:sz w:val="18"/>
        <w:szCs w:val="20"/>
        <w:u w:val="single"/>
        <w:lang w:eastAsia="en-US" w:bidi="ru-RU"/>
      </w:rPr>
      <w:t>эл.адрес</w:t>
    </w:r>
    <w:proofErr w:type="spellEnd"/>
    <w:r w:rsidRPr="00A11C42">
      <w:rPr>
        <w:rFonts w:ascii="Times New Roman" w:eastAsia="Calibri" w:hAnsi="Times New Roman" w:cs="Times New Roman"/>
        <w:b/>
        <w:bCs/>
        <w:sz w:val="18"/>
        <w:szCs w:val="20"/>
        <w:u w:val="single"/>
        <w:lang w:eastAsia="en-US" w:bidi="ru-RU"/>
      </w:rPr>
      <w:t>: tlyrosh-shkola54@mail.ru</w:t>
    </w:r>
  </w:p>
  <w:p w:rsidR="009C2651" w:rsidRPr="009C2651" w:rsidRDefault="009C2651" w:rsidP="004B2240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3C1"/>
    <w:multiLevelType w:val="multilevel"/>
    <w:tmpl w:val="4F7012A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5D176B"/>
    <w:multiLevelType w:val="hybridMultilevel"/>
    <w:tmpl w:val="BF3A8E5A"/>
    <w:lvl w:ilvl="0" w:tplc="09B6FA38">
      <w:start w:val="1"/>
      <w:numFmt w:val="decimal"/>
      <w:lvlText w:val="%1."/>
      <w:lvlJc w:val="left"/>
      <w:pPr>
        <w:ind w:left="37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45175"/>
    <w:multiLevelType w:val="hybridMultilevel"/>
    <w:tmpl w:val="E3721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9036C"/>
    <w:multiLevelType w:val="hybridMultilevel"/>
    <w:tmpl w:val="E3721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06EEC"/>
    <w:multiLevelType w:val="hybridMultilevel"/>
    <w:tmpl w:val="3BB27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2468D"/>
    <w:multiLevelType w:val="hybridMultilevel"/>
    <w:tmpl w:val="C8087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BA0FDF"/>
    <w:multiLevelType w:val="hybridMultilevel"/>
    <w:tmpl w:val="19AAE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230D8"/>
    <w:multiLevelType w:val="hybridMultilevel"/>
    <w:tmpl w:val="DFB0D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E1113"/>
    <w:multiLevelType w:val="multilevel"/>
    <w:tmpl w:val="E954C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C65AAE"/>
    <w:multiLevelType w:val="hybridMultilevel"/>
    <w:tmpl w:val="41CED9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1B73EC"/>
    <w:multiLevelType w:val="multilevel"/>
    <w:tmpl w:val="F8FC6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827C73"/>
    <w:multiLevelType w:val="hybridMultilevel"/>
    <w:tmpl w:val="3F1ECE82"/>
    <w:lvl w:ilvl="0" w:tplc="F4421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E32D7F"/>
    <w:multiLevelType w:val="hybridMultilevel"/>
    <w:tmpl w:val="41DC2AD0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5DC64330"/>
    <w:multiLevelType w:val="hybridMultilevel"/>
    <w:tmpl w:val="8D406C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77964AA"/>
    <w:multiLevelType w:val="hybridMultilevel"/>
    <w:tmpl w:val="4C5A72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5B3BE7"/>
    <w:multiLevelType w:val="hybridMultilevel"/>
    <w:tmpl w:val="632C0A04"/>
    <w:lvl w:ilvl="0" w:tplc="987C3F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ED5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4"/>
        <w:szCs w:val="24"/>
      </w:rPr>
    </w:lvl>
  </w:abstractNum>
  <w:abstractNum w:abstractNumId="17">
    <w:nsid w:val="758C43F4"/>
    <w:multiLevelType w:val="hybridMultilevel"/>
    <w:tmpl w:val="5F4AFEF6"/>
    <w:lvl w:ilvl="0" w:tplc="B79EB1B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E91AE6"/>
    <w:multiLevelType w:val="hybridMultilevel"/>
    <w:tmpl w:val="19CE7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D423E4"/>
    <w:multiLevelType w:val="multilevel"/>
    <w:tmpl w:val="B88A0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4"/>
  </w:num>
  <w:num w:numId="6">
    <w:abstractNumId w:val="16"/>
  </w:num>
  <w:num w:numId="7">
    <w:abstractNumId w:val="9"/>
  </w:num>
  <w:num w:numId="8">
    <w:abstractNumId w:val="14"/>
  </w:num>
  <w:num w:numId="9">
    <w:abstractNumId w:val="18"/>
  </w:num>
  <w:num w:numId="10">
    <w:abstractNumId w:val="5"/>
  </w:num>
  <w:num w:numId="11">
    <w:abstractNumId w:val="7"/>
  </w:num>
  <w:num w:numId="12">
    <w:abstractNumId w:val="13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9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E2"/>
    <w:rsid w:val="0000363E"/>
    <w:rsid w:val="000233AD"/>
    <w:rsid w:val="00045F2D"/>
    <w:rsid w:val="00076872"/>
    <w:rsid w:val="00142225"/>
    <w:rsid w:val="00193E71"/>
    <w:rsid w:val="001A10D4"/>
    <w:rsid w:val="001B3524"/>
    <w:rsid w:val="001C2ACB"/>
    <w:rsid w:val="001D08AC"/>
    <w:rsid w:val="001E4783"/>
    <w:rsid w:val="001E64A5"/>
    <w:rsid w:val="001F494D"/>
    <w:rsid w:val="002D4387"/>
    <w:rsid w:val="002D6B1C"/>
    <w:rsid w:val="00315373"/>
    <w:rsid w:val="00381D23"/>
    <w:rsid w:val="003875BE"/>
    <w:rsid w:val="003D3D50"/>
    <w:rsid w:val="003E4DAB"/>
    <w:rsid w:val="0040357E"/>
    <w:rsid w:val="00416010"/>
    <w:rsid w:val="0041601E"/>
    <w:rsid w:val="00420F0B"/>
    <w:rsid w:val="0044170B"/>
    <w:rsid w:val="004A2C1F"/>
    <w:rsid w:val="004B2240"/>
    <w:rsid w:val="004D31ED"/>
    <w:rsid w:val="004F2150"/>
    <w:rsid w:val="0050169F"/>
    <w:rsid w:val="00505DF6"/>
    <w:rsid w:val="00516D60"/>
    <w:rsid w:val="00523F6E"/>
    <w:rsid w:val="00546BAF"/>
    <w:rsid w:val="00555DCA"/>
    <w:rsid w:val="005D067B"/>
    <w:rsid w:val="005F6347"/>
    <w:rsid w:val="006246D4"/>
    <w:rsid w:val="006A5D4E"/>
    <w:rsid w:val="006A63F0"/>
    <w:rsid w:val="006B4B8C"/>
    <w:rsid w:val="006C54F6"/>
    <w:rsid w:val="006C7E47"/>
    <w:rsid w:val="007301C9"/>
    <w:rsid w:val="0073239E"/>
    <w:rsid w:val="00743F26"/>
    <w:rsid w:val="00755CBD"/>
    <w:rsid w:val="00792DB9"/>
    <w:rsid w:val="00794739"/>
    <w:rsid w:val="007B10BE"/>
    <w:rsid w:val="00873FF6"/>
    <w:rsid w:val="008E3EEA"/>
    <w:rsid w:val="009164A7"/>
    <w:rsid w:val="009301E2"/>
    <w:rsid w:val="009525B8"/>
    <w:rsid w:val="0098749E"/>
    <w:rsid w:val="00997C4F"/>
    <w:rsid w:val="009C07F6"/>
    <w:rsid w:val="009C2651"/>
    <w:rsid w:val="009E0262"/>
    <w:rsid w:val="009E2EF3"/>
    <w:rsid w:val="009F2C2A"/>
    <w:rsid w:val="00A115D3"/>
    <w:rsid w:val="00A11C42"/>
    <w:rsid w:val="00A36A14"/>
    <w:rsid w:val="00A46B7F"/>
    <w:rsid w:val="00A90C63"/>
    <w:rsid w:val="00AD215B"/>
    <w:rsid w:val="00AE0537"/>
    <w:rsid w:val="00B77DA7"/>
    <w:rsid w:val="00BF7C3E"/>
    <w:rsid w:val="00C249CD"/>
    <w:rsid w:val="00C273B8"/>
    <w:rsid w:val="00C7130A"/>
    <w:rsid w:val="00CC1D90"/>
    <w:rsid w:val="00CC50CB"/>
    <w:rsid w:val="00CC6A92"/>
    <w:rsid w:val="00CD4B10"/>
    <w:rsid w:val="00CE3BE1"/>
    <w:rsid w:val="00D073AE"/>
    <w:rsid w:val="00D24C14"/>
    <w:rsid w:val="00D4072C"/>
    <w:rsid w:val="00D4282B"/>
    <w:rsid w:val="00D46AE9"/>
    <w:rsid w:val="00D70FE2"/>
    <w:rsid w:val="00D7198E"/>
    <w:rsid w:val="00D73445"/>
    <w:rsid w:val="00E13522"/>
    <w:rsid w:val="00E41B91"/>
    <w:rsid w:val="00E45B98"/>
    <w:rsid w:val="00E520A7"/>
    <w:rsid w:val="00E553F0"/>
    <w:rsid w:val="00E57904"/>
    <w:rsid w:val="00E80AA8"/>
    <w:rsid w:val="00E841BA"/>
    <w:rsid w:val="00EC6D24"/>
    <w:rsid w:val="00EC6F8B"/>
    <w:rsid w:val="00EE0FE9"/>
    <w:rsid w:val="00EE4F56"/>
    <w:rsid w:val="00EF64A4"/>
    <w:rsid w:val="00F03CDB"/>
    <w:rsid w:val="00F324A7"/>
    <w:rsid w:val="00F431B8"/>
    <w:rsid w:val="00F60DE3"/>
    <w:rsid w:val="00F73547"/>
    <w:rsid w:val="00FA4993"/>
    <w:rsid w:val="00FC5686"/>
    <w:rsid w:val="00FD39CD"/>
    <w:rsid w:val="00FD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FE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D70FE2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D70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A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3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2651"/>
  </w:style>
  <w:style w:type="paragraph" w:styleId="aa">
    <w:name w:val="footer"/>
    <w:basedOn w:val="a"/>
    <w:link w:val="ab"/>
    <w:uiPriority w:val="99"/>
    <w:unhideWhenUsed/>
    <w:rsid w:val="009C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2651"/>
  </w:style>
  <w:style w:type="paragraph" w:styleId="ac">
    <w:name w:val="Normal (Web)"/>
    <w:basedOn w:val="a"/>
    <w:rsid w:val="002D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D6B1C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CE3BE1"/>
    <w:rPr>
      <w:rFonts w:ascii="Times New Roman" w:eastAsia="Times New Roman" w:hAnsi="Times New Roman" w:cs="Times New Roman"/>
      <w:color w:val="1A1A1A"/>
    </w:rPr>
  </w:style>
  <w:style w:type="character" w:customStyle="1" w:styleId="af">
    <w:name w:val="Другое_"/>
    <w:basedOn w:val="a0"/>
    <w:link w:val="af0"/>
    <w:rsid w:val="00CE3BE1"/>
    <w:rPr>
      <w:rFonts w:ascii="Times New Roman" w:eastAsia="Times New Roman" w:hAnsi="Times New Roman" w:cs="Times New Roman"/>
      <w:color w:val="1A1A1A"/>
    </w:rPr>
  </w:style>
  <w:style w:type="paragraph" w:customStyle="1" w:styleId="1">
    <w:name w:val="Основной текст1"/>
    <w:basedOn w:val="a"/>
    <w:link w:val="ae"/>
    <w:rsid w:val="00CE3BE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1A1A1A"/>
    </w:rPr>
  </w:style>
  <w:style w:type="paragraph" w:customStyle="1" w:styleId="af0">
    <w:name w:val="Другое"/>
    <w:basedOn w:val="a"/>
    <w:link w:val="af"/>
    <w:rsid w:val="00CE3BE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1A1A1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FE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D70FE2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D70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A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3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2651"/>
  </w:style>
  <w:style w:type="paragraph" w:styleId="aa">
    <w:name w:val="footer"/>
    <w:basedOn w:val="a"/>
    <w:link w:val="ab"/>
    <w:uiPriority w:val="99"/>
    <w:unhideWhenUsed/>
    <w:rsid w:val="009C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2651"/>
  </w:style>
  <w:style w:type="paragraph" w:styleId="ac">
    <w:name w:val="Normal (Web)"/>
    <w:basedOn w:val="a"/>
    <w:rsid w:val="002D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D6B1C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CE3BE1"/>
    <w:rPr>
      <w:rFonts w:ascii="Times New Roman" w:eastAsia="Times New Roman" w:hAnsi="Times New Roman" w:cs="Times New Roman"/>
      <w:color w:val="1A1A1A"/>
    </w:rPr>
  </w:style>
  <w:style w:type="character" w:customStyle="1" w:styleId="af">
    <w:name w:val="Другое_"/>
    <w:basedOn w:val="a0"/>
    <w:link w:val="af0"/>
    <w:rsid w:val="00CE3BE1"/>
    <w:rPr>
      <w:rFonts w:ascii="Times New Roman" w:eastAsia="Times New Roman" w:hAnsi="Times New Roman" w:cs="Times New Roman"/>
      <w:color w:val="1A1A1A"/>
    </w:rPr>
  </w:style>
  <w:style w:type="paragraph" w:customStyle="1" w:styleId="1">
    <w:name w:val="Основной текст1"/>
    <w:basedOn w:val="a"/>
    <w:link w:val="ae"/>
    <w:rsid w:val="00CE3BE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1A1A1A"/>
    </w:rPr>
  </w:style>
  <w:style w:type="paragraph" w:customStyle="1" w:styleId="af0">
    <w:name w:val="Другое"/>
    <w:basedOn w:val="a"/>
    <w:link w:val="af"/>
    <w:rsid w:val="00CE3BE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1A1A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2023-01-24T13:25:00Z</cp:lastPrinted>
  <dcterms:created xsi:type="dcterms:W3CDTF">2023-05-22T10:27:00Z</dcterms:created>
  <dcterms:modified xsi:type="dcterms:W3CDTF">2023-11-29T14:21:00Z</dcterms:modified>
</cp:coreProperties>
</file>