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F7" w:rsidRDefault="00163BD1" w:rsidP="00AD3CF7">
      <w:pPr>
        <w:jc w:val="center"/>
        <w:rPr>
          <w:rFonts w:ascii="Verdana" w:hAnsi="Verdana"/>
          <w:color w:val="000000"/>
          <w:sz w:val="17"/>
          <w:szCs w:val="17"/>
        </w:rPr>
      </w:pPr>
      <w:r>
        <w:rPr>
          <w:rFonts w:ascii="Verdana" w:hAnsi="Verdana"/>
          <w:b/>
          <w:bCs/>
          <w:color w:val="000000"/>
          <w:sz w:val="20"/>
          <w:szCs w:val="20"/>
        </w:rPr>
        <w:t>МКОУ «</w:t>
      </w:r>
      <w:proofErr w:type="spellStart"/>
      <w:r>
        <w:rPr>
          <w:rFonts w:ascii="Verdana" w:hAnsi="Verdana"/>
          <w:b/>
          <w:bCs/>
          <w:color w:val="000000"/>
          <w:sz w:val="20"/>
          <w:szCs w:val="20"/>
        </w:rPr>
        <w:t>Тлярошская</w:t>
      </w:r>
      <w:proofErr w:type="spellEnd"/>
      <w:r>
        <w:rPr>
          <w:rFonts w:ascii="Verdana" w:hAnsi="Verdana"/>
          <w:b/>
          <w:bCs/>
          <w:color w:val="000000"/>
          <w:sz w:val="20"/>
          <w:szCs w:val="20"/>
        </w:rPr>
        <w:t xml:space="preserve"> СОШ»</w:t>
      </w:r>
    </w:p>
    <w:p w:rsidR="00163BD1" w:rsidRDefault="00163BD1" w:rsidP="00163BD1">
      <w:pPr>
        <w:pStyle w:val="1"/>
        <w:jc w:val="center"/>
        <w:rPr>
          <w:rFonts w:ascii="Verdana" w:hAnsi="Verdana"/>
          <w:b w:val="0"/>
          <w:bCs w:val="0"/>
          <w:sz w:val="28"/>
          <w:szCs w:val="28"/>
        </w:rPr>
      </w:pPr>
      <w:r w:rsidRPr="00163BD1">
        <w:rPr>
          <w:rFonts w:ascii="Verdana" w:hAnsi="Verdana"/>
          <w:b w:val="0"/>
          <w:bCs w:val="0"/>
          <w:sz w:val="28"/>
          <w:szCs w:val="28"/>
        </w:rPr>
        <w:t>Порядок и основания перевода,</w:t>
      </w:r>
    </w:p>
    <w:p w:rsidR="00163BD1" w:rsidRPr="00163BD1" w:rsidRDefault="00163BD1" w:rsidP="00163BD1">
      <w:pPr>
        <w:pStyle w:val="1"/>
        <w:jc w:val="center"/>
        <w:rPr>
          <w:rFonts w:ascii="Verdana" w:hAnsi="Verdana"/>
          <w:b w:val="0"/>
          <w:bCs w:val="0"/>
          <w:sz w:val="28"/>
          <w:szCs w:val="28"/>
        </w:rPr>
      </w:pPr>
      <w:r w:rsidRPr="00163BD1">
        <w:rPr>
          <w:rFonts w:ascii="Verdana" w:hAnsi="Verdana"/>
          <w:b w:val="0"/>
          <w:bCs w:val="0"/>
          <w:sz w:val="28"/>
          <w:szCs w:val="28"/>
        </w:rPr>
        <w:t xml:space="preserve">отчисления и восстановления </w:t>
      </w:r>
      <w:proofErr w:type="gramStart"/>
      <w:r w:rsidRPr="00163BD1">
        <w:rPr>
          <w:rFonts w:ascii="Verdana" w:hAnsi="Verdana"/>
          <w:b w:val="0"/>
          <w:bCs w:val="0"/>
          <w:sz w:val="28"/>
          <w:szCs w:val="28"/>
        </w:rPr>
        <w:t>обучающихся</w:t>
      </w:r>
      <w:proofErr w:type="gramEnd"/>
    </w:p>
    <w:p w:rsidR="00AD3CF7" w:rsidRDefault="00AD3CF7" w:rsidP="00AD3CF7">
      <w:pPr>
        <w:rPr>
          <w:rFonts w:ascii="Verdana" w:hAnsi="Verdana"/>
          <w:color w:val="000000"/>
          <w:sz w:val="17"/>
          <w:szCs w:val="17"/>
        </w:rPr>
      </w:pPr>
    </w:p>
    <w:p w:rsidR="00AD3CF7" w:rsidRDefault="00AD3CF7" w:rsidP="00AD3CF7">
      <w:pPr>
        <w:jc w:val="center"/>
        <w:rPr>
          <w:rFonts w:ascii="Verdana" w:hAnsi="Verdana"/>
          <w:color w:val="000000"/>
          <w:sz w:val="17"/>
          <w:szCs w:val="17"/>
        </w:rPr>
      </w:pPr>
      <w:r>
        <w:rPr>
          <w:rFonts w:ascii="Verdana" w:hAnsi="Verdana"/>
          <w:b/>
          <w:bCs/>
          <w:color w:val="000000"/>
          <w:sz w:val="20"/>
          <w:szCs w:val="20"/>
        </w:rPr>
        <w:t>Порядок и основания перевода, отчисления и</w:t>
      </w:r>
    </w:p>
    <w:p w:rsidR="00AD3CF7" w:rsidRDefault="00AD3CF7" w:rsidP="00AD3CF7">
      <w:pPr>
        <w:jc w:val="center"/>
        <w:rPr>
          <w:rFonts w:ascii="Verdana" w:hAnsi="Verdana"/>
          <w:color w:val="000000"/>
          <w:sz w:val="17"/>
          <w:szCs w:val="17"/>
        </w:rPr>
      </w:pPr>
      <w:r>
        <w:rPr>
          <w:rFonts w:ascii="Verdana" w:hAnsi="Verdana"/>
          <w:b/>
          <w:bCs/>
          <w:color w:val="000000"/>
          <w:sz w:val="20"/>
          <w:szCs w:val="20"/>
        </w:rPr>
        <w:t xml:space="preserve">восстановления </w:t>
      </w:r>
      <w:proofErr w:type="gramStart"/>
      <w:r>
        <w:rPr>
          <w:rFonts w:ascii="Verdana" w:hAnsi="Verdana"/>
          <w:b/>
          <w:bCs/>
          <w:color w:val="000000"/>
          <w:sz w:val="20"/>
          <w:szCs w:val="20"/>
        </w:rPr>
        <w:t>обучающихся</w:t>
      </w:r>
      <w:proofErr w:type="gramEnd"/>
    </w:p>
    <w:p w:rsidR="00AD3CF7" w:rsidRDefault="00AD3CF7" w:rsidP="00AD3CF7">
      <w:pPr>
        <w:rPr>
          <w:rFonts w:ascii="Verdana" w:hAnsi="Verdana"/>
          <w:color w:val="000000"/>
          <w:sz w:val="17"/>
          <w:szCs w:val="17"/>
        </w:rPr>
      </w:pPr>
    </w:p>
    <w:p w:rsidR="00AD3CF7" w:rsidRDefault="00AD3CF7" w:rsidP="00AD3CF7">
      <w:pPr>
        <w:rPr>
          <w:rFonts w:ascii="Verdana" w:hAnsi="Verdana"/>
          <w:color w:val="000000"/>
          <w:sz w:val="17"/>
          <w:szCs w:val="17"/>
        </w:rPr>
      </w:pPr>
    </w:p>
    <w:p w:rsidR="00AD3CF7" w:rsidRDefault="00AD3CF7" w:rsidP="00AD3CF7">
      <w:pPr>
        <w:jc w:val="center"/>
        <w:rPr>
          <w:rFonts w:ascii="Verdana" w:hAnsi="Verdana"/>
          <w:color w:val="000000"/>
          <w:sz w:val="17"/>
          <w:szCs w:val="17"/>
        </w:rPr>
      </w:pPr>
      <w:r>
        <w:rPr>
          <w:rFonts w:ascii="Verdana" w:hAnsi="Verdana"/>
          <w:color w:val="000000"/>
          <w:sz w:val="20"/>
          <w:szCs w:val="20"/>
        </w:rPr>
        <w:t>1.Общие положения</w:t>
      </w:r>
    </w:p>
    <w:p w:rsidR="00AD3CF7" w:rsidRDefault="00AD3CF7" w:rsidP="00AD3CF7">
      <w:pPr>
        <w:rPr>
          <w:rFonts w:ascii="Verdana" w:hAnsi="Verdana"/>
          <w:color w:val="000000"/>
          <w:sz w:val="17"/>
          <w:szCs w:val="17"/>
        </w:rPr>
      </w:pPr>
    </w:p>
    <w:p w:rsidR="00AD3CF7" w:rsidRDefault="00AD3CF7" w:rsidP="00DE2EFA">
      <w:pPr>
        <w:jc w:val="both"/>
        <w:rPr>
          <w:rFonts w:ascii="Verdana" w:hAnsi="Verdana"/>
          <w:color w:val="000000"/>
          <w:sz w:val="17"/>
          <w:szCs w:val="17"/>
        </w:rPr>
      </w:pPr>
      <w:r>
        <w:rPr>
          <w:rFonts w:ascii="Verdana" w:hAnsi="Verdana"/>
          <w:color w:val="000000"/>
          <w:sz w:val="20"/>
          <w:szCs w:val="20"/>
        </w:rPr>
        <w:t>   1.1. Настоящий порядок разработан в соответствии с Федеральным Законом от 29.12.2012г. № 273-ФЗ «Об образовании в Российской Федерации», Уставом школы и регламентирует порядок перевода, отчисления и восстановления обучающихся образовательной организации.</w:t>
      </w:r>
    </w:p>
    <w:p w:rsidR="00AD3CF7" w:rsidRDefault="00AD3CF7" w:rsidP="00DE2EFA">
      <w:pPr>
        <w:jc w:val="both"/>
        <w:rPr>
          <w:rFonts w:ascii="Verdana" w:hAnsi="Verdana"/>
          <w:color w:val="000000"/>
          <w:sz w:val="17"/>
          <w:szCs w:val="17"/>
        </w:rPr>
      </w:pPr>
      <w:r>
        <w:rPr>
          <w:rFonts w:ascii="Verdana" w:hAnsi="Verdana"/>
          <w:color w:val="000000"/>
          <w:sz w:val="20"/>
          <w:szCs w:val="20"/>
        </w:rPr>
        <w:t>   1.2. Настоящий порядок рассматривается на педагогическом совете школы, имеющем право вносить в него свои изменения и дополнения.</w:t>
      </w:r>
    </w:p>
    <w:p w:rsidR="00AD3CF7" w:rsidRDefault="00AD3CF7" w:rsidP="00AD3CF7">
      <w:pPr>
        <w:rPr>
          <w:rFonts w:ascii="Verdana" w:hAnsi="Verdana"/>
          <w:color w:val="000000"/>
          <w:sz w:val="17"/>
          <w:szCs w:val="17"/>
        </w:rPr>
      </w:pPr>
    </w:p>
    <w:p w:rsidR="00AD3CF7" w:rsidRDefault="00AD3CF7" w:rsidP="00AD3CF7">
      <w:pPr>
        <w:rPr>
          <w:rFonts w:ascii="Verdana" w:hAnsi="Verdana"/>
          <w:color w:val="000000"/>
          <w:sz w:val="17"/>
          <w:szCs w:val="17"/>
        </w:rPr>
      </w:pPr>
    </w:p>
    <w:p w:rsidR="00AD3CF7" w:rsidRDefault="00AD3CF7" w:rsidP="00AD3CF7">
      <w:pPr>
        <w:jc w:val="center"/>
        <w:rPr>
          <w:rFonts w:ascii="Verdana" w:hAnsi="Verdana"/>
          <w:color w:val="000000"/>
          <w:sz w:val="17"/>
          <w:szCs w:val="17"/>
        </w:rPr>
      </w:pPr>
      <w:r>
        <w:rPr>
          <w:rFonts w:ascii="Verdana" w:hAnsi="Verdana"/>
          <w:color w:val="000000"/>
          <w:sz w:val="20"/>
          <w:szCs w:val="20"/>
        </w:rPr>
        <w:t xml:space="preserve">2. Перевод </w:t>
      </w:r>
      <w:proofErr w:type="gramStart"/>
      <w:r>
        <w:rPr>
          <w:rFonts w:ascii="Verdana" w:hAnsi="Verdana"/>
          <w:color w:val="000000"/>
          <w:sz w:val="20"/>
          <w:szCs w:val="20"/>
        </w:rPr>
        <w:t>обучающихся</w:t>
      </w:r>
      <w:proofErr w:type="gramEnd"/>
      <w:r>
        <w:rPr>
          <w:rFonts w:ascii="Verdana" w:hAnsi="Verdana"/>
          <w:color w:val="000000"/>
          <w:sz w:val="20"/>
          <w:szCs w:val="20"/>
        </w:rPr>
        <w:t xml:space="preserve"> в следующий класс</w:t>
      </w:r>
    </w:p>
    <w:p w:rsidR="00AD3CF7" w:rsidRDefault="00AD3CF7" w:rsidP="00AD3CF7">
      <w:pPr>
        <w:rPr>
          <w:rFonts w:ascii="Verdana" w:hAnsi="Verdana"/>
          <w:color w:val="000000"/>
          <w:sz w:val="17"/>
          <w:szCs w:val="17"/>
        </w:rPr>
      </w:pP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2.1. </w:t>
      </w:r>
      <w:proofErr w:type="gramStart"/>
      <w:r>
        <w:rPr>
          <w:rFonts w:ascii="Verdana" w:hAnsi="Verdana"/>
          <w:color w:val="000000"/>
          <w:sz w:val="20"/>
          <w:szCs w:val="20"/>
        </w:rPr>
        <w:t>Обучающиеся</w:t>
      </w:r>
      <w:proofErr w:type="gramEnd"/>
      <w:r>
        <w:rPr>
          <w:rFonts w:ascii="Verdana" w:hAnsi="Verdana"/>
          <w:color w:val="000000"/>
          <w:sz w:val="20"/>
          <w:szCs w:val="20"/>
        </w:rPr>
        <w:t>, освоившие в полном объеме образовательную программу учебного года, переводятся в следующий класс. Перевод обучающегося в следующий класс осуществляется по решению педагогического совета образовательной организации.</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rFonts w:ascii="Verdana" w:hAnsi="Verdana"/>
          <w:color w:val="000000"/>
          <w:sz w:val="20"/>
          <w:szCs w:val="20"/>
        </w:rPr>
        <w:t>непрохождение</w:t>
      </w:r>
      <w:proofErr w:type="spellEnd"/>
      <w:r>
        <w:rPr>
          <w:rFonts w:ascii="Verdana" w:hAnsi="Verdana"/>
          <w:color w:val="000000"/>
          <w:sz w:val="20"/>
          <w:szCs w:val="20"/>
        </w:rPr>
        <w:t xml:space="preserve"> промежуточной аттестации при отсутствии уважительных причин признаются академической задолженностью.</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2.3. </w:t>
      </w:r>
      <w:proofErr w:type="gramStart"/>
      <w:r>
        <w:rPr>
          <w:rFonts w:ascii="Verdana" w:hAnsi="Verdana"/>
          <w:color w:val="000000"/>
          <w:sz w:val="20"/>
          <w:szCs w:val="20"/>
        </w:rPr>
        <w:t>Обучающиеся</w:t>
      </w:r>
      <w:proofErr w:type="gramEnd"/>
      <w:r>
        <w:rPr>
          <w:rFonts w:ascii="Verdana" w:hAnsi="Verdana"/>
          <w:color w:val="000000"/>
          <w:sz w:val="20"/>
          <w:szCs w:val="20"/>
        </w:rPr>
        <w:t xml:space="preserve"> обязаны ликвидировать академическую задолженность.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Pr>
          <w:rFonts w:ascii="Verdana" w:hAnsi="Verdana"/>
          <w:color w:val="000000"/>
          <w:sz w:val="20"/>
          <w:szCs w:val="20"/>
        </w:rPr>
        <w:t>обучающемуся</w:t>
      </w:r>
      <w:proofErr w:type="gramEnd"/>
      <w:r>
        <w:rPr>
          <w:rFonts w:ascii="Verdana" w:hAnsi="Verdana"/>
          <w:color w:val="000000"/>
          <w:sz w:val="20"/>
          <w:szCs w:val="20"/>
        </w:rPr>
        <w:t xml:space="preserve"> для ликвидации академической задолженности и обеспечить контроль за своевременностью ее ликвидации.</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2.4. Обучающиеся, имеющие академическую задолженность, вправе пройти промежуточную аттестацию по </w:t>
      </w:r>
      <w:proofErr w:type="gramStart"/>
      <w:r>
        <w:rPr>
          <w:rFonts w:ascii="Verdana" w:hAnsi="Verdana"/>
          <w:color w:val="000000"/>
          <w:sz w:val="20"/>
          <w:szCs w:val="20"/>
        </w:rPr>
        <w:t>соответствующим</w:t>
      </w:r>
      <w:proofErr w:type="gramEnd"/>
      <w:r>
        <w:rPr>
          <w:rFonts w:ascii="Verdana" w:hAnsi="Verdana"/>
          <w:color w:val="000000"/>
          <w:sz w:val="20"/>
          <w:szCs w:val="20"/>
        </w:rPr>
        <w:t xml:space="preserve"> учебному предмету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w:t>
      </w:r>
      <w:proofErr w:type="gramStart"/>
      <w:r>
        <w:rPr>
          <w:rFonts w:ascii="Verdana" w:hAnsi="Verdana"/>
          <w:color w:val="000000"/>
          <w:sz w:val="20"/>
          <w:szCs w:val="20"/>
        </w:rPr>
        <w:t>обучающегося</w:t>
      </w:r>
      <w:proofErr w:type="gramEnd"/>
      <w:r>
        <w:rPr>
          <w:rFonts w:ascii="Verdana" w:hAnsi="Verdana"/>
          <w:color w:val="000000"/>
          <w:sz w:val="20"/>
          <w:szCs w:val="20"/>
        </w:rPr>
        <w:t>.</w:t>
      </w:r>
    </w:p>
    <w:p w:rsidR="00AD3CF7" w:rsidRDefault="00AD3CF7" w:rsidP="00DE2EFA">
      <w:pPr>
        <w:jc w:val="both"/>
        <w:rPr>
          <w:rFonts w:ascii="Verdana" w:hAnsi="Verdana"/>
          <w:color w:val="000000"/>
          <w:sz w:val="17"/>
          <w:szCs w:val="17"/>
        </w:rPr>
      </w:pPr>
      <w:r>
        <w:rPr>
          <w:rFonts w:ascii="Verdana" w:hAnsi="Verdana"/>
          <w:color w:val="000000"/>
          <w:sz w:val="20"/>
          <w:szCs w:val="20"/>
        </w:rPr>
        <w:t>   2.5. Для проведения промежуточной аттестации во второй раз образовательной организацией создается комиссия.</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2.6. Не допускается взимание платы с </w:t>
      </w:r>
      <w:proofErr w:type="gramStart"/>
      <w:r>
        <w:rPr>
          <w:rFonts w:ascii="Verdana" w:hAnsi="Verdana"/>
          <w:color w:val="000000"/>
          <w:sz w:val="20"/>
          <w:szCs w:val="20"/>
        </w:rPr>
        <w:t>обучающихся</w:t>
      </w:r>
      <w:proofErr w:type="gramEnd"/>
      <w:r>
        <w:rPr>
          <w:rFonts w:ascii="Verdana" w:hAnsi="Verdana"/>
          <w:color w:val="000000"/>
          <w:sz w:val="20"/>
          <w:szCs w:val="20"/>
        </w:rPr>
        <w:t xml:space="preserve"> за прохождение промежуточной аттестации.</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2.7. </w:t>
      </w:r>
      <w:proofErr w:type="gramStart"/>
      <w:r>
        <w:rPr>
          <w:rFonts w:ascii="Verdana" w:hAnsi="Verdana"/>
          <w:color w:val="000000"/>
          <w:sz w:val="20"/>
          <w:szCs w:val="20"/>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AD3CF7" w:rsidRDefault="00AD3CF7" w:rsidP="00DE2EFA">
      <w:pPr>
        <w:jc w:val="both"/>
        <w:rPr>
          <w:rFonts w:ascii="Verdana" w:hAnsi="Verdana"/>
          <w:color w:val="000000"/>
          <w:sz w:val="17"/>
          <w:szCs w:val="17"/>
        </w:rPr>
      </w:pPr>
      <w:r>
        <w:rPr>
          <w:rFonts w:ascii="Verdana" w:hAnsi="Verdana"/>
          <w:color w:val="000000"/>
          <w:sz w:val="20"/>
          <w:szCs w:val="20"/>
        </w:rPr>
        <w:t>   2.8.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w:t>
      </w:r>
      <w:proofErr w:type="gramStart"/>
      <w:r>
        <w:rPr>
          <w:rFonts w:ascii="Verdana" w:hAnsi="Verdana"/>
          <w:color w:val="000000"/>
          <w:sz w:val="20"/>
          <w:szCs w:val="20"/>
        </w:rPr>
        <w:t>о-</w:t>
      </w:r>
      <w:proofErr w:type="gramEnd"/>
      <w:r>
        <w:rPr>
          <w:rFonts w:ascii="Verdana" w:hAnsi="Verdana"/>
          <w:color w:val="000000"/>
          <w:sz w:val="20"/>
          <w:szCs w:val="20"/>
        </w:rPr>
        <w:t xml:space="preserve"> медико-педагогической комиссии либо на обучение по индивидуальному учебному плану.</w:t>
      </w:r>
    </w:p>
    <w:p w:rsidR="00AD3CF7" w:rsidRDefault="00AD3CF7" w:rsidP="00DE2EFA">
      <w:pPr>
        <w:jc w:val="both"/>
        <w:rPr>
          <w:rFonts w:ascii="Verdana" w:hAnsi="Verdana"/>
          <w:color w:val="000000"/>
          <w:sz w:val="17"/>
          <w:szCs w:val="17"/>
        </w:rPr>
      </w:pPr>
      <w:r>
        <w:rPr>
          <w:rFonts w:ascii="Verdana" w:hAnsi="Verdana"/>
          <w:color w:val="000000"/>
          <w:sz w:val="20"/>
          <w:szCs w:val="20"/>
        </w:rPr>
        <w:t>   2.9.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AD3CF7" w:rsidRDefault="00AD3CF7" w:rsidP="00AD3CF7">
      <w:pPr>
        <w:jc w:val="center"/>
        <w:rPr>
          <w:rFonts w:ascii="Verdana" w:hAnsi="Verdana"/>
          <w:color w:val="000000"/>
          <w:sz w:val="17"/>
          <w:szCs w:val="17"/>
        </w:rPr>
      </w:pPr>
      <w:r>
        <w:rPr>
          <w:rFonts w:ascii="Verdana" w:hAnsi="Verdana"/>
          <w:color w:val="000000"/>
          <w:sz w:val="20"/>
          <w:szCs w:val="20"/>
        </w:rPr>
        <w:lastRenderedPageBreak/>
        <w:t xml:space="preserve">3.  Отчисление </w:t>
      </w:r>
      <w:proofErr w:type="gramStart"/>
      <w:r>
        <w:rPr>
          <w:rFonts w:ascii="Verdana" w:hAnsi="Verdana"/>
          <w:color w:val="000000"/>
          <w:sz w:val="20"/>
          <w:szCs w:val="20"/>
        </w:rPr>
        <w:t>обучающихся</w:t>
      </w:r>
      <w:proofErr w:type="gramEnd"/>
    </w:p>
    <w:p w:rsidR="00AD3CF7" w:rsidRDefault="00AD3CF7" w:rsidP="00AD3CF7">
      <w:pPr>
        <w:rPr>
          <w:rFonts w:ascii="Verdana" w:hAnsi="Verdana"/>
          <w:color w:val="000000"/>
          <w:sz w:val="17"/>
          <w:szCs w:val="17"/>
        </w:rPr>
      </w:pPr>
    </w:p>
    <w:p w:rsidR="00AD3CF7" w:rsidRDefault="00AD3CF7" w:rsidP="00DE2EFA">
      <w:pPr>
        <w:jc w:val="both"/>
        <w:rPr>
          <w:rFonts w:ascii="Verdana" w:hAnsi="Verdana"/>
          <w:color w:val="000000"/>
          <w:sz w:val="17"/>
          <w:szCs w:val="17"/>
        </w:rPr>
      </w:pPr>
      <w:r>
        <w:rPr>
          <w:rFonts w:ascii="Verdana" w:hAnsi="Verdana"/>
          <w:color w:val="000000"/>
          <w:sz w:val="20"/>
          <w:szCs w:val="20"/>
        </w:rPr>
        <w:t>   </w:t>
      </w:r>
      <w:proofErr w:type="gramStart"/>
      <w:r>
        <w:rPr>
          <w:rFonts w:ascii="Verdana" w:hAnsi="Verdana"/>
          <w:color w:val="000000"/>
          <w:sz w:val="20"/>
          <w:szCs w:val="20"/>
        </w:rPr>
        <w:t>3.1.Отчисление обучающихся из образовательной организации проводится в следующих случаях:</w:t>
      </w:r>
      <w:proofErr w:type="gramEnd"/>
    </w:p>
    <w:p w:rsidR="00AD3CF7" w:rsidRDefault="00AD3CF7" w:rsidP="00AD3CF7">
      <w:pPr>
        <w:rPr>
          <w:rFonts w:ascii="Verdana" w:hAnsi="Verdana"/>
          <w:color w:val="000000"/>
          <w:sz w:val="17"/>
          <w:szCs w:val="17"/>
        </w:rPr>
      </w:pPr>
      <w:r>
        <w:rPr>
          <w:rFonts w:ascii="Verdana" w:hAnsi="Verdana"/>
          <w:color w:val="000000"/>
          <w:sz w:val="20"/>
          <w:szCs w:val="20"/>
        </w:rPr>
        <w:t>        1) в связи с получением образования (завершением обучения);</w:t>
      </w:r>
    </w:p>
    <w:p w:rsidR="00AD3CF7" w:rsidRDefault="00AD3CF7" w:rsidP="00AD3CF7">
      <w:pPr>
        <w:rPr>
          <w:rFonts w:ascii="Verdana" w:hAnsi="Verdana"/>
          <w:color w:val="000000"/>
          <w:sz w:val="17"/>
          <w:szCs w:val="17"/>
        </w:rPr>
      </w:pPr>
      <w:r>
        <w:rPr>
          <w:rFonts w:ascii="Verdana" w:hAnsi="Verdana"/>
          <w:color w:val="000000"/>
          <w:sz w:val="20"/>
          <w:szCs w:val="20"/>
        </w:rPr>
        <w:t>        2) досрочно по основаниям, установленным п.2.2. настоящего положения.</w:t>
      </w:r>
    </w:p>
    <w:p w:rsidR="00AD3CF7" w:rsidRDefault="00AD3CF7" w:rsidP="00DE2EFA">
      <w:pPr>
        <w:jc w:val="both"/>
        <w:rPr>
          <w:rFonts w:ascii="Verdana" w:hAnsi="Verdana"/>
          <w:color w:val="000000"/>
          <w:sz w:val="17"/>
          <w:szCs w:val="17"/>
        </w:rPr>
      </w:pPr>
      <w:r>
        <w:rPr>
          <w:rFonts w:ascii="Verdana" w:hAnsi="Verdana"/>
          <w:color w:val="000000"/>
          <w:sz w:val="20"/>
          <w:szCs w:val="20"/>
        </w:rPr>
        <w:t>   3.2. Образовательные отношения могут быть прекращены досрочно в следующих случаях:</w:t>
      </w:r>
    </w:p>
    <w:p w:rsidR="00AD3CF7" w:rsidRDefault="00AD3CF7" w:rsidP="00DE2EFA">
      <w:pPr>
        <w:jc w:val="both"/>
        <w:rPr>
          <w:rFonts w:ascii="Verdana" w:hAnsi="Verdana"/>
          <w:color w:val="000000"/>
          <w:sz w:val="17"/>
          <w:szCs w:val="17"/>
        </w:rPr>
      </w:pPr>
      <w:r>
        <w:rPr>
          <w:rFonts w:ascii="Verdana" w:hAnsi="Verdana"/>
          <w:color w:val="000000"/>
          <w:sz w:val="20"/>
          <w:szCs w:val="20"/>
        </w:rPr>
        <w:t>        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2) по инициативе организации, осуществляющей образовательную деятельность, в случае применения к </w:t>
      </w:r>
      <w:proofErr w:type="gramStart"/>
      <w:r>
        <w:rPr>
          <w:rFonts w:ascii="Verdana" w:hAnsi="Verdana"/>
          <w:color w:val="000000"/>
          <w:sz w:val="20"/>
          <w:szCs w:val="20"/>
        </w:rPr>
        <w:t>обучающемуся</w:t>
      </w:r>
      <w:proofErr w:type="gramEnd"/>
      <w:r>
        <w:rPr>
          <w:rFonts w:ascii="Verdana" w:hAnsi="Verdana"/>
          <w:color w:val="000000"/>
          <w:sz w:val="20"/>
          <w:szCs w:val="20"/>
        </w:rPr>
        <w:t>,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D3CF7" w:rsidRDefault="00AD3CF7" w:rsidP="00DE2EFA">
      <w:pPr>
        <w:jc w:val="both"/>
        <w:rPr>
          <w:rFonts w:ascii="Verdana" w:hAnsi="Verdana"/>
          <w:color w:val="000000"/>
          <w:sz w:val="17"/>
          <w:szCs w:val="17"/>
        </w:rPr>
      </w:pPr>
      <w:r>
        <w:rPr>
          <w:rFonts w:ascii="Verdana" w:hAnsi="Verdana"/>
          <w:color w:val="000000"/>
          <w:sz w:val="20"/>
          <w:szCs w:val="20"/>
        </w:rPr>
        <w:t>        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D3CF7" w:rsidRDefault="00AD3CF7" w:rsidP="00DE2EFA">
      <w:pPr>
        <w:jc w:val="both"/>
        <w:rPr>
          <w:rFonts w:ascii="Verdana" w:hAnsi="Verdana"/>
          <w:color w:val="000000"/>
          <w:sz w:val="17"/>
          <w:szCs w:val="17"/>
        </w:rPr>
      </w:pPr>
      <w:r>
        <w:rPr>
          <w:rFonts w:ascii="Verdana" w:hAnsi="Verdana"/>
          <w:color w:val="000000"/>
          <w:sz w:val="20"/>
          <w:szCs w:val="20"/>
        </w:rPr>
        <w:t>   3.3.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Pr>
          <w:rFonts w:ascii="Verdana" w:hAnsi="Verdana"/>
          <w:color w:val="000000"/>
          <w:sz w:val="20"/>
          <w:szCs w:val="20"/>
        </w:rPr>
        <w:t>обучающимся</w:t>
      </w:r>
      <w:proofErr w:type="gramEnd"/>
      <w:r>
        <w:rPr>
          <w:rFonts w:ascii="Verdana" w:hAnsi="Verdana"/>
          <w:color w:val="000000"/>
          <w:sz w:val="20"/>
          <w:szCs w:val="20"/>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Pr>
          <w:rFonts w:ascii="Verdana" w:hAnsi="Verdana"/>
          <w:color w:val="000000"/>
          <w:sz w:val="20"/>
          <w:szCs w:val="20"/>
        </w:rPr>
        <w:t>с даты</w:t>
      </w:r>
      <w:proofErr w:type="gramEnd"/>
      <w:r>
        <w:rPr>
          <w:rFonts w:ascii="Verdana" w:hAnsi="Verdana"/>
          <w:color w:val="000000"/>
          <w:sz w:val="20"/>
          <w:szCs w:val="20"/>
        </w:rPr>
        <w:t xml:space="preserve"> его отчисления из организации, осуществляющей образовательную деятельность.</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Pr>
          <w:rFonts w:ascii="Verdana" w:hAnsi="Verdana"/>
          <w:color w:val="000000"/>
          <w:sz w:val="20"/>
          <w:szCs w:val="20"/>
        </w:rPr>
        <w:t>акта</w:t>
      </w:r>
      <w:proofErr w:type="gramEnd"/>
      <w:r>
        <w:rPr>
          <w:rFonts w:ascii="Verdana" w:hAnsi="Verdana"/>
          <w:color w:val="000000"/>
          <w:sz w:val="20"/>
          <w:szCs w:val="20"/>
        </w:rPr>
        <w:t xml:space="preserve"> об отчислении обучающегося выдает лицу, отчисленному из этой организации, справку об обучении.</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3.6.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Pr>
          <w:rFonts w:ascii="Verdana" w:hAnsi="Verdana"/>
          <w:color w:val="000000"/>
          <w:sz w:val="20"/>
          <w:szCs w:val="20"/>
        </w:rPr>
        <w:t>к</w:t>
      </w:r>
      <w:proofErr w:type="gramEnd"/>
      <w:r>
        <w:rPr>
          <w:rFonts w:ascii="Verdana" w:hAnsi="Verdana"/>
          <w:color w:val="000000"/>
          <w:sz w:val="20"/>
          <w:szCs w:val="20"/>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3.7. </w:t>
      </w:r>
      <w:proofErr w:type="gramStart"/>
      <w:r>
        <w:rPr>
          <w:rFonts w:ascii="Verdana" w:hAnsi="Verdana"/>
          <w:color w:val="000000"/>
          <w:sz w:val="20"/>
          <w:szCs w:val="20"/>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3.8. Не допускается применение мер дисциплинарного взыскания к </w:t>
      </w:r>
      <w:proofErr w:type="gramStart"/>
      <w:r>
        <w:rPr>
          <w:rFonts w:ascii="Verdana" w:hAnsi="Verdana"/>
          <w:color w:val="000000"/>
          <w:sz w:val="20"/>
          <w:szCs w:val="20"/>
        </w:rPr>
        <w:t>обучающимся</w:t>
      </w:r>
      <w:proofErr w:type="gramEnd"/>
      <w:r>
        <w:rPr>
          <w:rFonts w:ascii="Verdana" w:hAnsi="Verdana"/>
          <w:color w:val="000000"/>
          <w:sz w:val="20"/>
          <w:szCs w:val="20"/>
        </w:rPr>
        <w:t xml:space="preserve"> во время их болезни, каникул.</w:t>
      </w:r>
    </w:p>
    <w:p w:rsidR="00AD3CF7" w:rsidRDefault="00AD3CF7" w:rsidP="00DE2EFA">
      <w:pPr>
        <w:jc w:val="both"/>
        <w:rPr>
          <w:rFonts w:ascii="Verdana" w:hAnsi="Verdana"/>
          <w:color w:val="000000"/>
          <w:sz w:val="17"/>
          <w:szCs w:val="17"/>
        </w:rPr>
      </w:pPr>
      <w:r>
        <w:rPr>
          <w:rFonts w:ascii="Verdana" w:hAnsi="Verdana"/>
          <w:color w:val="000000"/>
          <w:sz w:val="20"/>
          <w:szCs w:val="20"/>
        </w:rPr>
        <w:t>   3.9.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3.10. По решению организации, осуществляющей образовательную деятельность, за неоднократное совершение дисциплинарных проступков, предусмотренных п.2.6. </w:t>
      </w:r>
      <w:r>
        <w:rPr>
          <w:rFonts w:ascii="Verdana" w:hAnsi="Verdana"/>
          <w:color w:val="000000"/>
          <w:sz w:val="20"/>
          <w:szCs w:val="20"/>
        </w:rPr>
        <w:lastRenderedPageBreak/>
        <w:t>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D3CF7" w:rsidRDefault="00AD3CF7" w:rsidP="00DE2EFA">
      <w:pPr>
        <w:jc w:val="both"/>
        <w:rPr>
          <w:rFonts w:ascii="Verdana" w:hAnsi="Verdana"/>
          <w:color w:val="000000"/>
          <w:sz w:val="17"/>
          <w:szCs w:val="17"/>
        </w:rPr>
      </w:pPr>
      <w:r>
        <w:rPr>
          <w:rFonts w:ascii="Verdana" w:hAnsi="Verdana"/>
          <w:color w:val="000000"/>
          <w:sz w:val="20"/>
          <w:szCs w:val="20"/>
        </w:rPr>
        <w:t>   3.11.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3.12.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Pr>
          <w:rFonts w:ascii="Verdana" w:hAnsi="Verdana"/>
          <w:color w:val="000000"/>
          <w:sz w:val="20"/>
          <w:szCs w:val="20"/>
        </w:rPr>
        <w:t>несовершеннолетним</w:t>
      </w:r>
      <w:proofErr w:type="gramEnd"/>
      <w:r>
        <w:rPr>
          <w:rFonts w:ascii="Verdana" w:hAnsi="Verdana"/>
          <w:color w:val="000000"/>
          <w:sz w:val="20"/>
          <w:szCs w:val="20"/>
        </w:rPr>
        <w:t xml:space="preserve"> обучающимся общего образования.</w:t>
      </w:r>
    </w:p>
    <w:p w:rsidR="00AD3CF7" w:rsidRDefault="00AD3CF7" w:rsidP="00DE2EFA">
      <w:pPr>
        <w:jc w:val="both"/>
        <w:rPr>
          <w:rFonts w:ascii="Verdana" w:hAnsi="Verdana"/>
          <w:color w:val="000000"/>
          <w:sz w:val="17"/>
          <w:szCs w:val="17"/>
        </w:rPr>
      </w:pPr>
      <w:r>
        <w:rPr>
          <w:rFonts w:ascii="Verdana" w:hAnsi="Verdana"/>
          <w:color w:val="000000"/>
          <w:sz w:val="20"/>
          <w:szCs w:val="20"/>
        </w:rPr>
        <w:t>   3.13.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roofErr w:type="gramStart"/>
      <w:r>
        <w:rPr>
          <w:rFonts w:ascii="Verdana" w:hAnsi="Verdana"/>
          <w:color w:val="000000"/>
          <w:sz w:val="20"/>
          <w:szCs w:val="20"/>
        </w:rPr>
        <w:t>.П</w:t>
      </w:r>
      <w:proofErr w:type="gramEnd"/>
      <w:r>
        <w:rPr>
          <w:rFonts w:ascii="Verdana" w:hAnsi="Verdana"/>
          <w:color w:val="000000"/>
          <w:sz w:val="20"/>
          <w:szCs w:val="20"/>
        </w:rPr>
        <w:t>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D3CF7" w:rsidRDefault="00AD3CF7" w:rsidP="00DE2EFA">
      <w:pPr>
        <w:jc w:val="both"/>
        <w:rPr>
          <w:rFonts w:ascii="Verdana" w:hAnsi="Verdana"/>
          <w:color w:val="000000"/>
          <w:sz w:val="17"/>
          <w:szCs w:val="17"/>
        </w:rPr>
      </w:pPr>
      <w:r>
        <w:rPr>
          <w:rFonts w:ascii="Verdana" w:hAnsi="Verdana"/>
          <w:color w:val="000000"/>
          <w:sz w:val="20"/>
          <w:szCs w:val="20"/>
        </w:rPr>
        <w:t>   3.14.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D3CF7" w:rsidRDefault="00AD3CF7" w:rsidP="00DE2EFA">
      <w:pPr>
        <w:jc w:val="both"/>
        <w:rPr>
          <w:rFonts w:ascii="Verdana" w:hAnsi="Verdana"/>
          <w:color w:val="000000"/>
          <w:sz w:val="17"/>
          <w:szCs w:val="17"/>
        </w:rPr>
      </w:pPr>
      <w:r>
        <w:rPr>
          <w:rFonts w:ascii="Verdana" w:hAnsi="Verdana"/>
          <w:color w:val="000000"/>
          <w:sz w:val="20"/>
          <w:szCs w:val="20"/>
        </w:rPr>
        <w:t xml:space="preserve">        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w:t>
      </w:r>
      <w:proofErr w:type="gramStart"/>
      <w:r>
        <w:rPr>
          <w:rFonts w:ascii="Verdana" w:hAnsi="Verdana"/>
          <w:color w:val="000000"/>
          <w:sz w:val="20"/>
          <w:szCs w:val="20"/>
        </w:rPr>
        <w:t>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roofErr w:type="gramEnd"/>
    </w:p>
    <w:p w:rsidR="00AD3CF7" w:rsidRDefault="00AD3CF7" w:rsidP="00DE2EFA">
      <w:pPr>
        <w:jc w:val="both"/>
        <w:rPr>
          <w:rFonts w:ascii="Verdana" w:hAnsi="Verdana"/>
          <w:color w:val="000000"/>
          <w:sz w:val="17"/>
          <w:szCs w:val="17"/>
        </w:rPr>
      </w:pPr>
      <w:r>
        <w:rPr>
          <w:rFonts w:ascii="Verdana" w:hAnsi="Verdana"/>
          <w:color w:val="000000"/>
          <w:sz w:val="20"/>
          <w:szCs w:val="20"/>
        </w:rPr>
        <w:t>        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D3CF7" w:rsidRDefault="00AD3CF7" w:rsidP="00DE2EFA">
      <w:pPr>
        <w:jc w:val="both"/>
        <w:rPr>
          <w:rFonts w:ascii="Verdana" w:hAnsi="Verdana"/>
          <w:color w:val="000000"/>
          <w:sz w:val="20"/>
          <w:szCs w:val="20"/>
        </w:rPr>
      </w:pPr>
      <w:r>
        <w:rPr>
          <w:rFonts w:ascii="Verdana" w:hAnsi="Verdana"/>
          <w:color w:val="000000"/>
          <w:sz w:val="20"/>
          <w:szCs w:val="20"/>
        </w:rPr>
        <w:t>        3) использовать не запрещенные законодательством Российской Федерации иные способы защиты прав и законных интересов.</w:t>
      </w:r>
    </w:p>
    <w:p w:rsidR="00163BD1" w:rsidRDefault="00163BD1" w:rsidP="00DE2EFA">
      <w:pPr>
        <w:jc w:val="both"/>
        <w:rPr>
          <w:rFonts w:ascii="Verdana" w:hAnsi="Verdana"/>
          <w:color w:val="000000"/>
          <w:sz w:val="17"/>
          <w:szCs w:val="17"/>
        </w:rPr>
      </w:pPr>
      <w:bookmarkStart w:id="0" w:name="_GoBack"/>
      <w:bookmarkEnd w:id="0"/>
    </w:p>
    <w:p w:rsidR="00AD3CF7" w:rsidRDefault="00AD3CF7" w:rsidP="00AD3CF7">
      <w:pPr>
        <w:rPr>
          <w:rFonts w:ascii="Verdana" w:hAnsi="Verdana"/>
          <w:color w:val="000000"/>
          <w:sz w:val="17"/>
          <w:szCs w:val="17"/>
        </w:rPr>
      </w:pPr>
    </w:p>
    <w:p w:rsidR="00AD3CF7" w:rsidRPr="00163BD1" w:rsidRDefault="00163BD1" w:rsidP="00163BD1">
      <w:pPr>
        <w:jc w:val="center"/>
        <w:rPr>
          <w:rFonts w:ascii="Verdana" w:hAnsi="Verdana"/>
          <w:color w:val="000000"/>
        </w:rPr>
      </w:pPr>
      <w:r w:rsidRPr="00163BD1">
        <w:rPr>
          <w:rFonts w:ascii="Verdana" w:hAnsi="Verdana"/>
          <w:color w:val="000000"/>
        </w:rPr>
        <w:t xml:space="preserve">Директор школы                                 </w:t>
      </w:r>
      <w:proofErr w:type="spellStart"/>
      <w:r w:rsidRPr="00163BD1">
        <w:rPr>
          <w:rFonts w:ascii="Verdana" w:hAnsi="Verdana"/>
          <w:color w:val="000000"/>
        </w:rPr>
        <w:t>Ахмедилов</w:t>
      </w:r>
      <w:proofErr w:type="spellEnd"/>
      <w:r w:rsidRPr="00163BD1">
        <w:rPr>
          <w:rFonts w:ascii="Verdana" w:hAnsi="Verdana"/>
          <w:color w:val="000000"/>
        </w:rPr>
        <w:t xml:space="preserve"> Х.М.</w:t>
      </w:r>
    </w:p>
    <w:p w:rsidR="00AD3CF7" w:rsidRDefault="00AD3CF7"/>
    <w:sectPr w:rsidR="00AD3CF7" w:rsidSect="00163BD1">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CF7"/>
    <w:rsid w:val="00163BD1"/>
    <w:rsid w:val="00AD3CF7"/>
    <w:rsid w:val="00DE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AD3CF7"/>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AD3CF7"/>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23635">
      <w:bodyDiv w:val="1"/>
      <w:marLeft w:val="0"/>
      <w:marRight w:val="0"/>
      <w:marTop w:val="0"/>
      <w:marBottom w:val="0"/>
      <w:divBdr>
        <w:top w:val="none" w:sz="0" w:space="0" w:color="auto"/>
        <w:left w:val="none" w:sz="0" w:space="0" w:color="auto"/>
        <w:bottom w:val="none" w:sz="0" w:space="0" w:color="auto"/>
        <w:right w:val="none" w:sz="0" w:space="0" w:color="auto"/>
      </w:divBdr>
      <w:divsChild>
        <w:div w:id="5598857">
          <w:marLeft w:val="0"/>
          <w:marRight w:val="0"/>
          <w:marTop w:val="0"/>
          <w:marBottom w:val="0"/>
          <w:divBdr>
            <w:top w:val="none" w:sz="0" w:space="0" w:color="auto"/>
            <w:left w:val="none" w:sz="0" w:space="0" w:color="auto"/>
            <w:bottom w:val="none" w:sz="0" w:space="0" w:color="auto"/>
            <w:right w:val="none" w:sz="0" w:space="0" w:color="auto"/>
          </w:divBdr>
        </w:div>
        <w:div w:id="91054189">
          <w:marLeft w:val="0"/>
          <w:marRight w:val="0"/>
          <w:marTop w:val="0"/>
          <w:marBottom w:val="0"/>
          <w:divBdr>
            <w:top w:val="none" w:sz="0" w:space="0" w:color="auto"/>
            <w:left w:val="none" w:sz="0" w:space="0" w:color="auto"/>
            <w:bottom w:val="none" w:sz="0" w:space="0" w:color="auto"/>
            <w:right w:val="none" w:sz="0" w:space="0" w:color="auto"/>
          </w:divBdr>
        </w:div>
        <w:div w:id="98910251">
          <w:marLeft w:val="0"/>
          <w:marRight w:val="0"/>
          <w:marTop w:val="0"/>
          <w:marBottom w:val="0"/>
          <w:divBdr>
            <w:top w:val="none" w:sz="0" w:space="0" w:color="auto"/>
            <w:left w:val="none" w:sz="0" w:space="0" w:color="auto"/>
            <w:bottom w:val="none" w:sz="0" w:space="0" w:color="auto"/>
            <w:right w:val="none" w:sz="0" w:space="0" w:color="auto"/>
          </w:divBdr>
        </w:div>
        <w:div w:id="113718958">
          <w:marLeft w:val="0"/>
          <w:marRight w:val="0"/>
          <w:marTop w:val="0"/>
          <w:marBottom w:val="0"/>
          <w:divBdr>
            <w:top w:val="none" w:sz="0" w:space="0" w:color="auto"/>
            <w:left w:val="none" w:sz="0" w:space="0" w:color="auto"/>
            <w:bottom w:val="none" w:sz="0" w:space="0" w:color="auto"/>
            <w:right w:val="none" w:sz="0" w:space="0" w:color="auto"/>
          </w:divBdr>
        </w:div>
        <w:div w:id="174811129">
          <w:marLeft w:val="0"/>
          <w:marRight w:val="0"/>
          <w:marTop w:val="0"/>
          <w:marBottom w:val="0"/>
          <w:divBdr>
            <w:top w:val="none" w:sz="0" w:space="0" w:color="auto"/>
            <w:left w:val="none" w:sz="0" w:space="0" w:color="auto"/>
            <w:bottom w:val="none" w:sz="0" w:space="0" w:color="auto"/>
            <w:right w:val="none" w:sz="0" w:space="0" w:color="auto"/>
          </w:divBdr>
        </w:div>
        <w:div w:id="207759989">
          <w:marLeft w:val="0"/>
          <w:marRight w:val="0"/>
          <w:marTop w:val="0"/>
          <w:marBottom w:val="0"/>
          <w:divBdr>
            <w:top w:val="none" w:sz="0" w:space="0" w:color="auto"/>
            <w:left w:val="none" w:sz="0" w:space="0" w:color="auto"/>
            <w:bottom w:val="none" w:sz="0" w:space="0" w:color="auto"/>
            <w:right w:val="none" w:sz="0" w:space="0" w:color="auto"/>
          </w:divBdr>
        </w:div>
        <w:div w:id="229729706">
          <w:marLeft w:val="0"/>
          <w:marRight w:val="0"/>
          <w:marTop w:val="0"/>
          <w:marBottom w:val="0"/>
          <w:divBdr>
            <w:top w:val="none" w:sz="0" w:space="0" w:color="auto"/>
            <w:left w:val="none" w:sz="0" w:space="0" w:color="auto"/>
            <w:bottom w:val="none" w:sz="0" w:space="0" w:color="auto"/>
            <w:right w:val="none" w:sz="0" w:space="0" w:color="auto"/>
          </w:divBdr>
        </w:div>
        <w:div w:id="242296712">
          <w:marLeft w:val="0"/>
          <w:marRight w:val="0"/>
          <w:marTop w:val="0"/>
          <w:marBottom w:val="0"/>
          <w:divBdr>
            <w:top w:val="none" w:sz="0" w:space="0" w:color="auto"/>
            <w:left w:val="none" w:sz="0" w:space="0" w:color="auto"/>
            <w:bottom w:val="none" w:sz="0" w:space="0" w:color="auto"/>
            <w:right w:val="none" w:sz="0" w:space="0" w:color="auto"/>
          </w:divBdr>
        </w:div>
        <w:div w:id="289286985">
          <w:marLeft w:val="0"/>
          <w:marRight w:val="0"/>
          <w:marTop w:val="0"/>
          <w:marBottom w:val="0"/>
          <w:divBdr>
            <w:top w:val="none" w:sz="0" w:space="0" w:color="auto"/>
            <w:left w:val="none" w:sz="0" w:space="0" w:color="auto"/>
            <w:bottom w:val="none" w:sz="0" w:space="0" w:color="auto"/>
            <w:right w:val="none" w:sz="0" w:space="0" w:color="auto"/>
          </w:divBdr>
        </w:div>
        <w:div w:id="301735892">
          <w:marLeft w:val="0"/>
          <w:marRight w:val="0"/>
          <w:marTop w:val="0"/>
          <w:marBottom w:val="0"/>
          <w:divBdr>
            <w:top w:val="none" w:sz="0" w:space="0" w:color="auto"/>
            <w:left w:val="none" w:sz="0" w:space="0" w:color="auto"/>
            <w:bottom w:val="none" w:sz="0" w:space="0" w:color="auto"/>
            <w:right w:val="none" w:sz="0" w:space="0" w:color="auto"/>
          </w:divBdr>
        </w:div>
        <w:div w:id="345446656">
          <w:marLeft w:val="0"/>
          <w:marRight w:val="0"/>
          <w:marTop w:val="0"/>
          <w:marBottom w:val="0"/>
          <w:divBdr>
            <w:top w:val="none" w:sz="0" w:space="0" w:color="auto"/>
            <w:left w:val="none" w:sz="0" w:space="0" w:color="auto"/>
            <w:bottom w:val="none" w:sz="0" w:space="0" w:color="auto"/>
            <w:right w:val="none" w:sz="0" w:space="0" w:color="auto"/>
          </w:divBdr>
        </w:div>
        <w:div w:id="349339269">
          <w:marLeft w:val="0"/>
          <w:marRight w:val="0"/>
          <w:marTop w:val="0"/>
          <w:marBottom w:val="0"/>
          <w:divBdr>
            <w:top w:val="none" w:sz="0" w:space="0" w:color="auto"/>
            <w:left w:val="none" w:sz="0" w:space="0" w:color="auto"/>
            <w:bottom w:val="none" w:sz="0" w:space="0" w:color="auto"/>
            <w:right w:val="none" w:sz="0" w:space="0" w:color="auto"/>
          </w:divBdr>
        </w:div>
        <w:div w:id="446579823">
          <w:marLeft w:val="0"/>
          <w:marRight w:val="0"/>
          <w:marTop w:val="0"/>
          <w:marBottom w:val="0"/>
          <w:divBdr>
            <w:top w:val="none" w:sz="0" w:space="0" w:color="auto"/>
            <w:left w:val="none" w:sz="0" w:space="0" w:color="auto"/>
            <w:bottom w:val="none" w:sz="0" w:space="0" w:color="auto"/>
            <w:right w:val="none" w:sz="0" w:space="0" w:color="auto"/>
          </w:divBdr>
        </w:div>
        <w:div w:id="560868173">
          <w:marLeft w:val="0"/>
          <w:marRight w:val="0"/>
          <w:marTop w:val="0"/>
          <w:marBottom w:val="0"/>
          <w:divBdr>
            <w:top w:val="none" w:sz="0" w:space="0" w:color="auto"/>
            <w:left w:val="none" w:sz="0" w:space="0" w:color="auto"/>
            <w:bottom w:val="none" w:sz="0" w:space="0" w:color="auto"/>
            <w:right w:val="none" w:sz="0" w:space="0" w:color="auto"/>
          </w:divBdr>
        </w:div>
        <w:div w:id="617951638">
          <w:marLeft w:val="0"/>
          <w:marRight w:val="0"/>
          <w:marTop w:val="0"/>
          <w:marBottom w:val="0"/>
          <w:divBdr>
            <w:top w:val="none" w:sz="0" w:space="0" w:color="auto"/>
            <w:left w:val="none" w:sz="0" w:space="0" w:color="auto"/>
            <w:bottom w:val="none" w:sz="0" w:space="0" w:color="auto"/>
            <w:right w:val="none" w:sz="0" w:space="0" w:color="auto"/>
          </w:divBdr>
        </w:div>
        <w:div w:id="656346049">
          <w:marLeft w:val="0"/>
          <w:marRight w:val="0"/>
          <w:marTop w:val="0"/>
          <w:marBottom w:val="0"/>
          <w:divBdr>
            <w:top w:val="none" w:sz="0" w:space="0" w:color="auto"/>
            <w:left w:val="none" w:sz="0" w:space="0" w:color="auto"/>
            <w:bottom w:val="none" w:sz="0" w:space="0" w:color="auto"/>
            <w:right w:val="none" w:sz="0" w:space="0" w:color="auto"/>
          </w:divBdr>
        </w:div>
        <w:div w:id="742871879">
          <w:marLeft w:val="0"/>
          <w:marRight w:val="0"/>
          <w:marTop w:val="0"/>
          <w:marBottom w:val="0"/>
          <w:divBdr>
            <w:top w:val="none" w:sz="0" w:space="0" w:color="auto"/>
            <w:left w:val="none" w:sz="0" w:space="0" w:color="auto"/>
            <w:bottom w:val="none" w:sz="0" w:space="0" w:color="auto"/>
            <w:right w:val="none" w:sz="0" w:space="0" w:color="auto"/>
          </w:divBdr>
        </w:div>
        <w:div w:id="759715202">
          <w:marLeft w:val="0"/>
          <w:marRight w:val="0"/>
          <w:marTop w:val="0"/>
          <w:marBottom w:val="0"/>
          <w:divBdr>
            <w:top w:val="none" w:sz="0" w:space="0" w:color="auto"/>
            <w:left w:val="none" w:sz="0" w:space="0" w:color="auto"/>
            <w:bottom w:val="none" w:sz="0" w:space="0" w:color="auto"/>
            <w:right w:val="none" w:sz="0" w:space="0" w:color="auto"/>
          </w:divBdr>
        </w:div>
        <w:div w:id="762917056">
          <w:marLeft w:val="0"/>
          <w:marRight w:val="0"/>
          <w:marTop w:val="0"/>
          <w:marBottom w:val="0"/>
          <w:divBdr>
            <w:top w:val="none" w:sz="0" w:space="0" w:color="auto"/>
            <w:left w:val="none" w:sz="0" w:space="0" w:color="auto"/>
            <w:bottom w:val="none" w:sz="0" w:space="0" w:color="auto"/>
            <w:right w:val="none" w:sz="0" w:space="0" w:color="auto"/>
          </w:divBdr>
        </w:div>
        <w:div w:id="771172528">
          <w:marLeft w:val="0"/>
          <w:marRight w:val="0"/>
          <w:marTop w:val="0"/>
          <w:marBottom w:val="0"/>
          <w:divBdr>
            <w:top w:val="none" w:sz="0" w:space="0" w:color="auto"/>
            <w:left w:val="none" w:sz="0" w:space="0" w:color="auto"/>
            <w:bottom w:val="none" w:sz="0" w:space="0" w:color="auto"/>
            <w:right w:val="none" w:sz="0" w:space="0" w:color="auto"/>
          </w:divBdr>
        </w:div>
        <w:div w:id="837035771">
          <w:marLeft w:val="0"/>
          <w:marRight w:val="0"/>
          <w:marTop w:val="0"/>
          <w:marBottom w:val="0"/>
          <w:divBdr>
            <w:top w:val="none" w:sz="0" w:space="0" w:color="auto"/>
            <w:left w:val="none" w:sz="0" w:space="0" w:color="auto"/>
            <w:bottom w:val="none" w:sz="0" w:space="0" w:color="auto"/>
            <w:right w:val="none" w:sz="0" w:space="0" w:color="auto"/>
          </w:divBdr>
        </w:div>
        <w:div w:id="851381339">
          <w:marLeft w:val="0"/>
          <w:marRight w:val="0"/>
          <w:marTop w:val="0"/>
          <w:marBottom w:val="0"/>
          <w:divBdr>
            <w:top w:val="none" w:sz="0" w:space="0" w:color="auto"/>
            <w:left w:val="none" w:sz="0" w:space="0" w:color="auto"/>
            <w:bottom w:val="none" w:sz="0" w:space="0" w:color="auto"/>
            <w:right w:val="none" w:sz="0" w:space="0" w:color="auto"/>
          </w:divBdr>
        </w:div>
        <w:div w:id="866335914">
          <w:marLeft w:val="0"/>
          <w:marRight w:val="0"/>
          <w:marTop w:val="0"/>
          <w:marBottom w:val="0"/>
          <w:divBdr>
            <w:top w:val="none" w:sz="0" w:space="0" w:color="auto"/>
            <w:left w:val="none" w:sz="0" w:space="0" w:color="auto"/>
            <w:bottom w:val="none" w:sz="0" w:space="0" w:color="auto"/>
            <w:right w:val="none" w:sz="0" w:space="0" w:color="auto"/>
          </w:divBdr>
        </w:div>
        <w:div w:id="985358518">
          <w:marLeft w:val="0"/>
          <w:marRight w:val="0"/>
          <w:marTop w:val="0"/>
          <w:marBottom w:val="0"/>
          <w:divBdr>
            <w:top w:val="none" w:sz="0" w:space="0" w:color="auto"/>
            <w:left w:val="none" w:sz="0" w:space="0" w:color="auto"/>
            <w:bottom w:val="none" w:sz="0" w:space="0" w:color="auto"/>
            <w:right w:val="none" w:sz="0" w:space="0" w:color="auto"/>
          </w:divBdr>
        </w:div>
        <w:div w:id="1010989611">
          <w:marLeft w:val="0"/>
          <w:marRight w:val="0"/>
          <w:marTop w:val="0"/>
          <w:marBottom w:val="0"/>
          <w:divBdr>
            <w:top w:val="none" w:sz="0" w:space="0" w:color="auto"/>
            <w:left w:val="none" w:sz="0" w:space="0" w:color="auto"/>
            <w:bottom w:val="none" w:sz="0" w:space="0" w:color="auto"/>
            <w:right w:val="none" w:sz="0" w:space="0" w:color="auto"/>
          </w:divBdr>
        </w:div>
        <w:div w:id="1012295387">
          <w:marLeft w:val="0"/>
          <w:marRight w:val="0"/>
          <w:marTop w:val="0"/>
          <w:marBottom w:val="0"/>
          <w:divBdr>
            <w:top w:val="none" w:sz="0" w:space="0" w:color="auto"/>
            <w:left w:val="none" w:sz="0" w:space="0" w:color="auto"/>
            <w:bottom w:val="none" w:sz="0" w:space="0" w:color="auto"/>
            <w:right w:val="none" w:sz="0" w:space="0" w:color="auto"/>
          </w:divBdr>
        </w:div>
        <w:div w:id="1049494667">
          <w:marLeft w:val="0"/>
          <w:marRight w:val="0"/>
          <w:marTop w:val="0"/>
          <w:marBottom w:val="0"/>
          <w:divBdr>
            <w:top w:val="none" w:sz="0" w:space="0" w:color="auto"/>
            <w:left w:val="none" w:sz="0" w:space="0" w:color="auto"/>
            <w:bottom w:val="none" w:sz="0" w:space="0" w:color="auto"/>
            <w:right w:val="none" w:sz="0" w:space="0" w:color="auto"/>
          </w:divBdr>
        </w:div>
        <w:div w:id="1091197367">
          <w:marLeft w:val="0"/>
          <w:marRight w:val="0"/>
          <w:marTop w:val="0"/>
          <w:marBottom w:val="0"/>
          <w:divBdr>
            <w:top w:val="none" w:sz="0" w:space="0" w:color="auto"/>
            <w:left w:val="none" w:sz="0" w:space="0" w:color="auto"/>
            <w:bottom w:val="none" w:sz="0" w:space="0" w:color="auto"/>
            <w:right w:val="none" w:sz="0" w:space="0" w:color="auto"/>
          </w:divBdr>
        </w:div>
        <w:div w:id="1188330185">
          <w:marLeft w:val="0"/>
          <w:marRight w:val="0"/>
          <w:marTop w:val="0"/>
          <w:marBottom w:val="0"/>
          <w:divBdr>
            <w:top w:val="none" w:sz="0" w:space="0" w:color="auto"/>
            <w:left w:val="none" w:sz="0" w:space="0" w:color="auto"/>
            <w:bottom w:val="none" w:sz="0" w:space="0" w:color="auto"/>
            <w:right w:val="none" w:sz="0" w:space="0" w:color="auto"/>
          </w:divBdr>
        </w:div>
        <w:div w:id="1198080092">
          <w:marLeft w:val="0"/>
          <w:marRight w:val="0"/>
          <w:marTop w:val="0"/>
          <w:marBottom w:val="0"/>
          <w:divBdr>
            <w:top w:val="none" w:sz="0" w:space="0" w:color="auto"/>
            <w:left w:val="none" w:sz="0" w:space="0" w:color="auto"/>
            <w:bottom w:val="none" w:sz="0" w:space="0" w:color="auto"/>
            <w:right w:val="none" w:sz="0" w:space="0" w:color="auto"/>
          </w:divBdr>
        </w:div>
        <w:div w:id="1230530699">
          <w:marLeft w:val="0"/>
          <w:marRight w:val="0"/>
          <w:marTop w:val="0"/>
          <w:marBottom w:val="0"/>
          <w:divBdr>
            <w:top w:val="none" w:sz="0" w:space="0" w:color="auto"/>
            <w:left w:val="none" w:sz="0" w:space="0" w:color="auto"/>
            <w:bottom w:val="none" w:sz="0" w:space="0" w:color="auto"/>
            <w:right w:val="none" w:sz="0" w:space="0" w:color="auto"/>
          </w:divBdr>
        </w:div>
        <w:div w:id="1281573259">
          <w:marLeft w:val="0"/>
          <w:marRight w:val="0"/>
          <w:marTop w:val="0"/>
          <w:marBottom w:val="0"/>
          <w:divBdr>
            <w:top w:val="none" w:sz="0" w:space="0" w:color="auto"/>
            <w:left w:val="none" w:sz="0" w:space="0" w:color="auto"/>
            <w:bottom w:val="none" w:sz="0" w:space="0" w:color="auto"/>
            <w:right w:val="none" w:sz="0" w:space="0" w:color="auto"/>
          </w:divBdr>
        </w:div>
        <w:div w:id="1315182893">
          <w:marLeft w:val="0"/>
          <w:marRight w:val="0"/>
          <w:marTop w:val="0"/>
          <w:marBottom w:val="0"/>
          <w:divBdr>
            <w:top w:val="none" w:sz="0" w:space="0" w:color="auto"/>
            <w:left w:val="none" w:sz="0" w:space="0" w:color="auto"/>
            <w:bottom w:val="none" w:sz="0" w:space="0" w:color="auto"/>
            <w:right w:val="none" w:sz="0" w:space="0" w:color="auto"/>
          </w:divBdr>
        </w:div>
        <w:div w:id="1380855876">
          <w:marLeft w:val="0"/>
          <w:marRight w:val="0"/>
          <w:marTop w:val="0"/>
          <w:marBottom w:val="0"/>
          <w:divBdr>
            <w:top w:val="none" w:sz="0" w:space="0" w:color="auto"/>
            <w:left w:val="none" w:sz="0" w:space="0" w:color="auto"/>
            <w:bottom w:val="none" w:sz="0" w:space="0" w:color="auto"/>
            <w:right w:val="none" w:sz="0" w:space="0" w:color="auto"/>
          </w:divBdr>
        </w:div>
        <w:div w:id="1450274320">
          <w:marLeft w:val="0"/>
          <w:marRight w:val="0"/>
          <w:marTop w:val="0"/>
          <w:marBottom w:val="0"/>
          <w:divBdr>
            <w:top w:val="none" w:sz="0" w:space="0" w:color="auto"/>
            <w:left w:val="none" w:sz="0" w:space="0" w:color="auto"/>
            <w:bottom w:val="none" w:sz="0" w:space="0" w:color="auto"/>
            <w:right w:val="none" w:sz="0" w:space="0" w:color="auto"/>
          </w:divBdr>
        </w:div>
        <w:div w:id="1458841984">
          <w:marLeft w:val="0"/>
          <w:marRight w:val="0"/>
          <w:marTop w:val="0"/>
          <w:marBottom w:val="0"/>
          <w:divBdr>
            <w:top w:val="none" w:sz="0" w:space="0" w:color="auto"/>
            <w:left w:val="none" w:sz="0" w:space="0" w:color="auto"/>
            <w:bottom w:val="none" w:sz="0" w:space="0" w:color="auto"/>
            <w:right w:val="none" w:sz="0" w:space="0" w:color="auto"/>
          </w:divBdr>
        </w:div>
        <w:div w:id="1482189455">
          <w:marLeft w:val="0"/>
          <w:marRight w:val="0"/>
          <w:marTop w:val="0"/>
          <w:marBottom w:val="0"/>
          <w:divBdr>
            <w:top w:val="none" w:sz="0" w:space="0" w:color="auto"/>
            <w:left w:val="none" w:sz="0" w:space="0" w:color="auto"/>
            <w:bottom w:val="none" w:sz="0" w:space="0" w:color="auto"/>
            <w:right w:val="none" w:sz="0" w:space="0" w:color="auto"/>
          </w:divBdr>
        </w:div>
        <w:div w:id="1571882631">
          <w:marLeft w:val="0"/>
          <w:marRight w:val="0"/>
          <w:marTop w:val="0"/>
          <w:marBottom w:val="0"/>
          <w:divBdr>
            <w:top w:val="none" w:sz="0" w:space="0" w:color="auto"/>
            <w:left w:val="none" w:sz="0" w:space="0" w:color="auto"/>
            <w:bottom w:val="none" w:sz="0" w:space="0" w:color="auto"/>
            <w:right w:val="none" w:sz="0" w:space="0" w:color="auto"/>
          </w:divBdr>
        </w:div>
        <w:div w:id="1574467876">
          <w:marLeft w:val="0"/>
          <w:marRight w:val="0"/>
          <w:marTop w:val="0"/>
          <w:marBottom w:val="0"/>
          <w:divBdr>
            <w:top w:val="none" w:sz="0" w:space="0" w:color="auto"/>
            <w:left w:val="none" w:sz="0" w:space="0" w:color="auto"/>
            <w:bottom w:val="none" w:sz="0" w:space="0" w:color="auto"/>
            <w:right w:val="none" w:sz="0" w:space="0" w:color="auto"/>
          </w:divBdr>
        </w:div>
        <w:div w:id="1576933336">
          <w:marLeft w:val="0"/>
          <w:marRight w:val="0"/>
          <w:marTop w:val="0"/>
          <w:marBottom w:val="0"/>
          <w:divBdr>
            <w:top w:val="none" w:sz="0" w:space="0" w:color="auto"/>
            <w:left w:val="none" w:sz="0" w:space="0" w:color="auto"/>
            <w:bottom w:val="none" w:sz="0" w:space="0" w:color="auto"/>
            <w:right w:val="none" w:sz="0" w:space="0" w:color="auto"/>
          </w:divBdr>
        </w:div>
        <w:div w:id="1601989956">
          <w:marLeft w:val="0"/>
          <w:marRight w:val="0"/>
          <w:marTop w:val="0"/>
          <w:marBottom w:val="0"/>
          <w:divBdr>
            <w:top w:val="none" w:sz="0" w:space="0" w:color="auto"/>
            <w:left w:val="none" w:sz="0" w:space="0" w:color="auto"/>
            <w:bottom w:val="none" w:sz="0" w:space="0" w:color="auto"/>
            <w:right w:val="none" w:sz="0" w:space="0" w:color="auto"/>
          </w:divBdr>
        </w:div>
        <w:div w:id="1655839595">
          <w:marLeft w:val="0"/>
          <w:marRight w:val="0"/>
          <w:marTop w:val="0"/>
          <w:marBottom w:val="0"/>
          <w:divBdr>
            <w:top w:val="none" w:sz="0" w:space="0" w:color="auto"/>
            <w:left w:val="none" w:sz="0" w:space="0" w:color="auto"/>
            <w:bottom w:val="none" w:sz="0" w:space="0" w:color="auto"/>
            <w:right w:val="none" w:sz="0" w:space="0" w:color="auto"/>
          </w:divBdr>
        </w:div>
        <w:div w:id="1656835281">
          <w:marLeft w:val="0"/>
          <w:marRight w:val="0"/>
          <w:marTop w:val="0"/>
          <w:marBottom w:val="0"/>
          <w:divBdr>
            <w:top w:val="none" w:sz="0" w:space="0" w:color="auto"/>
            <w:left w:val="none" w:sz="0" w:space="0" w:color="auto"/>
            <w:bottom w:val="none" w:sz="0" w:space="0" w:color="auto"/>
            <w:right w:val="none" w:sz="0" w:space="0" w:color="auto"/>
          </w:divBdr>
        </w:div>
        <w:div w:id="1682899579">
          <w:marLeft w:val="0"/>
          <w:marRight w:val="0"/>
          <w:marTop w:val="0"/>
          <w:marBottom w:val="0"/>
          <w:divBdr>
            <w:top w:val="none" w:sz="0" w:space="0" w:color="auto"/>
            <w:left w:val="none" w:sz="0" w:space="0" w:color="auto"/>
            <w:bottom w:val="none" w:sz="0" w:space="0" w:color="auto"/>
            <w:right w:val="none" w:sz="0" w:space="0" w:color="auto"/>
          </w:divBdr>
        </w:div>
        <w:div w:id="1703171965">
          <w:marLeft w:val="0"/>
          <w:marRight w:val="0"/>
          <w:marTop w:val="0"/>
          <w:marBottom w:val="0"/>
          <w:divBdr>
            <w:top w:val="none" w:sz="0" w:space="0" w:color="auto"/>
            <w:left w:val="none" w:sz="0" w:space="0" w:color="auto"/>
            <w:bottom w:val="none" w:sz="0" w:space="0" w:color="auto"/>
            <w:right w:val="none" w:sz="0" w:space="0" w:color="auto"/>
          </w:divBdr>
        </w:div>
        <w:div w:id="1764496538">
          <w:marLeft w:val="0"/>
          <w:marRight w:val="0"/>
          <w:marTop w:val="0"/>
          <w:marBottom w:val="0"/>
          <w:divBdr>
            <w:top w:val="none" w:sz="0" w:space="0" w:color="auto"/>
            <w:left w:val="none" w:sz="0" w:space="0" w:color="auto"/>
            <w:bottom w:val="none" w:sz="0" w:space="0" w:color="auto"/>
            <w:right w:val="none" w:sz="0" w:space="0" w:color="auto"/>
          </w:divBdr>
        </w:div>
        <w:div w:id="1786654937">
          <w:marLeft w:val="0"/>
          <w:marRight w:val="0"/>
          <w:marTop w:val="0"/>
          <w:marBottom w:val="0"/>
          <w:divBdr>
            <w:top w:val="none" w:sz="0" w:space="0" w:color="auto"/>
            <w:left w:val="none" w:sz="0" w:space="0" w:color="auto"/>
            <w:bottom w:val="none" w:sz="0" w:space="0" w:color="auto"/>
            <w:right w:val="none" w:sz="0" w:space="0" w:color="auto"/>
          </w:divBdr>
        </w:div>
        <w:div w:id="1792548582">
          <w:marLeft w:val="0"/>
          <w:marRight w:val="0"/>
          <w:marTop w:val="0"/>
          <w:marBottom w:val="0"/>
          <w:divBdr>
            <w:top w:val="none" w:sz="0" w:space="0" w:color="auto"/>
            <w:left w:val="none" w:sz="0" w:space="0" w:color="auto"/>
            <w:bottom w:val="none" w:sz="0" w:space="0" w:color="auto"/>
            <w:right w:val="none" w:sz="0" w:space="0" w:color="auto"/>
          </w:divBdr>
        </w:div>
        <w:div w:id="1807695606">
          <w:marLeft w:val="0"/>
          <w:marRight w:val="0"/>
          <w:marTop w:val="0"/>
          <w:marBottom w:val="0"/>
          <w:divBdr>
            <w:top w:val="none" w:sz="0" w:space="0" w:color="auto"/>
            <w:left w:val="none" w:sz="0" w:space="0" w:color="auto"/>
            <w:bottom w:val="none" w:sz="0" w:space="0" w:color="auto"/>
            <w:right w:val="none" w:sz="0" w:space="0" w:color="auto"/>
          </w:divBdr>
        </w:div>
        <w:div w:id="1828787315">
          <w:marLeft w:val="0"/>
          <w:marRight w:val="0"/>
          <w:marTop w:val="0"/>
          <w:marBottom w:val="0"/>
          <w:divBdr>
            <w:top w:val="none" w:sz="0" w:space="0" w:color="auto"/>
            <w:left w:val="none" w:sz="0" w:space="0" w:color="auto"/>
            <w:bottom w:val="none" w:sz="0" w:space="0" w:color="auto"/>
            <w:right w:val="none" w:sz="0" w:space="0" w:color="auto"/>
          </w:divBdr>
        </w:div>
        <w:div w:id="1887793431">
          <w:marLeft w:val="0"/>
          <w:marRight w:val="0"/>
          <w:marTop w:val="0"/>
          <w:marBottom w:val="0"/>
          <w:divBdr>
            <w:top w:val="none" w:sz="0" w:space="0" w:color="auto"/>
            <w:left w:val="none" w:sz="0" w:space="0" w:color="auto"/>
            <w:bottom w:val="none" w:sz="0" w:space="0" w:color="auto"/>
            <w:right w:val="none" w:sz="0" w:space="0" w:color="auto"/>
          </w:divBdr>
        </w:div>
        <w:div w:id="1899441604">
          <w:marLeft w:val="0"/>
          <w:marRight w:val="0"/>
          <w:marTop w:val="0"/>
          <w:marBottom w:val="0"/>
          <w:divBdr>
            <w:top w:val="none" w:sz="0" w:space="0" w:color="auto"/>
            <w:left w:val="none" w:sz="0" w:space="0" w:color="auto"/>
            <w:bottom w:val="none" w:sz="0" w:space="0" w:color="auto"/>
            <w:right w:val="none" w:sz="0" w:space="0" w:color="auto"/>
          </w:divBdr>
        </w:div>
        <w:div w:id="1926836797">
          <w:marLeft w:val="0"/>
          <w:marRight w:val="0"/>
          <w:marTop w:val="0"/>
          <w:marBottom w:val="0"/>
          <w:divBdr>
            <w:top w:val="none" w:sz="0" w:space="0" w:color="auto"/>
            <w:left w:val="none" w:sz="0" w:space="0" w:color="auto"/>
            <w:bottom w:val="none" w:sz="0" w:space="0" w:color="auto"/>
            <w:right w:val="none" w:sz="0" w:space="0" w:color="auto"/>
          </w:divBdr>
        </w:div>
        <w:div w:id="1947497579">
          <w:marLeft w:val="0"/>
          <w:marRight w:val="0"/>
          <w:marTop w:val="0"/>
          <w:marBottom w:val="0"/>
          <w:divBdr>
            <w:top w:val="none" w:sz="0" w:space="0" w:color="auto"/>
            <w:left w:val="none" w:sz="0" w:space="0" w:color="auto"/>
            <w:bottom w:val="none" w:sz="0" w:space="0" w:color="auto"/>
            <w:right w:val="none" w:sz="0" w:space="0" w:color="auto"/>
          </w:divBdr>
        </w:div>
        <w:div w:id="1956015281">
          <w:marLeft w:val="0"/>
          <w:marRight w:val="0"/>
          <w:marTop w:val="0"/>
          <w:marBottom w:val="0"/>
          <w:divBdr>
            <w:top w:val="none" w:sz="0" w:space="0" w:color="auto"/>
            <w:left w:val="none" w:sz="0" w:space="0" w:color="auto"/>
            <w:bottom w:val="none" w:sz="0" w:space="0" w:color="auto"/>
            <w:right w:val="none" w:sz="0" w:space="0" w:color="auto"/>
          </w:divBdr>
        </w:div>
        <w:div w:id="2011635762">
          <w:marLeft w:val="0"/>
          <w:marRight w:val="0"/>
          <w:marTop w:val="0"/>
          <w:marBottom w:val="0"/>
          <w:divBdr>
            <w:top w:val="none" w:sz="0" w:space="0" w:color="auto"/>
            <w:left w:val="none" w:sz="0" w:space="0" w:color="auto"/>
            <w:bottom w:val="none" w:sz="0" w:space="0" w:color="auto"/>
            <w:right w:val="none" w:sz="0" w:space="0" w:color="auto"/>
          </w:divBdr>
        </w:div>
        <w:div w:id="2055540395">
          <w:marLeft w:val="0"/>
          <w:marRight w:val="0"/>
          <w:marTop w:val="0"/>
          <w:marBottom w:val="0"/>
          <w:divBdr>
            <w:top w:val="none" w:sz="0" w:space="0" w:color="auto"/>
            <w:left w:val="none" w:sz="0" w:space="0" w:color="auto"/>
            <w:bottom w:val="none" w:sz="0" w:space="0" w:color="auto"/>
            <w:right w:val="none" w:sz="0" w:space="0" w:color="auto"/>
          </w:divBdr>
        </w:div>
        <w:div w:id="2073455017">
          <w:marLeft w:val="0"/>
          <w:marRight w:val="0"/>
          <w:marTop w:val="0"/>
          <w:marBottom w:val="0"/>
          <w:divBdr>
            <w:top w:val="none" w:sz="0" w:space="0" w:color="auto"/>
            <w:left w:val="none" w:sz="0" w:space="0" w:color="auto"/>
            <w:bottom w:val="none" w:sz="0" w:space="0" w:color="auto"/>
            <w:right w:val="none" w:sz="0" w:space="0" w:color="auto"/>
          </w:divBdr>
        </w:div>
        <w:div w:id="210051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D12C-F9A7-481D-88DB-69FA793C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Порядок и основания перевода, отчисления и восстановления обучающихся</vt:lpstr>
    </vt:vector>
  </TitlesOfParts>
  <Company>MoBIL GROUP</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 основания перевода, отчисления и восстановления обучающихся</dc:title>
  <dc:creator>Computer</dc:creator>
  <cp:lastModifiedBy>МОНОБЛОК</cp:lastModifiedBy>
  <cp:revision>2</cp:revision>
  <dcterms:created xsi:type="dcterms:W3CDTF">2018-10-24T17:05:00Z</dcterms:created>
  <dcterms:modified xsi:type="dcterms:W3CDTF">2018-10-24T17:05:00Z</dcterms:modified>
</cp:coreProperties>
</file>